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3E" w:rsidRDefault="00901A35" w:rsidP="006A58D3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center"/>
        <w:rPr>
          <w:rFonts w:cs="Arial"/>
          <w:b/>
          <w:lang w:eastAsia="ar-SA"/>
        </w:rPr>
      </w:pPr>
      <w:bookmarkStart w:id="0" w:name="_GoBack"/>
      <w:bookmarkEnd w:id="0"/>
      <w:r>
        <w:rPr>
          <w:rFonts w:cs="Arial"/>
          <w:b/>
          <w:lang w:eastAsia="ar-SA"/>
        </w:rPr>
        <w:t>ROZEZNANIE RYNKU</w:t>
      </w:r>
      <w:r w:rsidR="008B6F3E" w:rsidRPr="00B579BF">
        <w:rPr>
          <w:rFonts w:cs="Arial"/>
          <w:b/>
          <w:lang w:eastAsia="ar-SA"/>
        </w:rPr>
        <w:t xml:space="preserve"> NR </w:t>
      </w:r>
      <w:r w:rsidR="001D6692">
        <w:rPr>
          <w:rFonts w:cs="Arial"/>
          <w:b/>
          <w:lang w:eastAsia="ar-SA"/>
        </w:rPr>
        <w:t>0</w:t>
      </w:r>
      <w:r w:rsidR="001E6693">
        <w:rPr>
          <w:rFonts w:cs="Arial"/>
          <w:b/>
          <w:lang w:eastAsia="ar-SA"/>
        </w:rPr>
        <w:t>2</w:t>
      </w:r>
      <w:r w:rsidR="0039558B">
        <w:rPr>
          <w:rFonts w:cs="Arial"/>
          <w:b/>
          <w:lang w:eastAsia="ar-SA"/>
        </w:rPr>
        <w:t>/5.2.1/</w:t>
      </w:r>
      <w:r w:rsidR="008B6F3E" w:rsidRPr="00B579BF">
        <w:rPr>
          <w:rFonts w:cs="Arial"/>
          <w:b/>
          <w:lang w:eastAsia="ar-SA"/>
        </w:rPr>
        <w:t>201</w:t>
      </w:r>
      <w:r w:rsidR="0039558B">
        <w:rPr>
          <w:rFonts w:cs="Arial"/>
          <w:b/>
          <w:lang w:eastAsia="ar-SA"/>
        </w:rPr>
        <w:t>9</w:t>
      </w:r>
      <w:r w:rsidR="00F350D6">
        <w:rPr>
          <w:rFonts w:cs="Arial"/>
          <w:b/>
          <w:lang w:eastAsia="ar-SA"/>
        </w:rPr>
        <w:t xml:space="preserve"> </w:t>
      </w:r>
      <w:r w:rsidR="008B6F3E" w:rsidRPr="00B579BF">
        <w:rPr>
          <w:rFonts w:cs="Arial"/>
          <w:b/>
          <w:lang w:eastAsia="ar-SA"/>
        </w:rPr>
        <w:t xml:space="preserve">Z DNIA </w:t>
      </w:r>
      <w:r w:rsidR="001E6693">
        <w:rPr>
          <w:rFonts w:cs="Arial"/>
          <w:b/>
          <w:lang w:eastAsia="ar-SA"/>
        </w:rPr>
        <w:t>05</w:t>
      </w:r>
      <w:r w:rsidR="008B6F3E">
        <w:rPr>
          <w:rFonts w:cs="Arial"/>
          <w:b/>
          <w:lang w:eastAsia="ar-SA"/>
        </w:rPr>
        <w:t>.</w:t>
      </w:r>
      <w:r w:rsidR="008B69C0">
        <w:rPr>
          <w:rFonts w:cs="Arial"/>
          <w:b/>
          <w:lang w:eastAsia="ar-SA"/>
        </w:rPr>
        <w:t>0</w:t>
      </w:r>
      <w:r w:rsidR="001E6693">
        <w:rPr>
          <w:rFonts w:cs="Arial"/>
          <w:b/>
          <w:lang w:eastAsia="ar-SA"/>
        </w:rPr>
        <w:t>9</w:t>
      </w:r>
      <w:r w:rsidR="008B6F3E">
        <w:rPr>
          <w:rFonts w:cs="Arial"/>
          <w:b/>
          <w:lang w:eastAsia="ar-SA"/>
        </w:rPr>
        <w:t>.201</w:t>
      </w:r>
      <w:r w:rsidR="008B69C0">
        <w:rPr>
          <w:rFonts w:cs="Arial"/>
          <w:b/>
          <w:lang w:eastAsia="ar-SA"/>
        </w:rPr>
        <w:t>9</w:t>
      </w:r>
    </w:p>
    <w:p w:rsidR="00A2183E" w:rsidRDefault="00A2183E" w:rsidP="006A58D3">
      <w:pPr>
        <w:widowControl w:val="0"/>
        <w:suppressAutoHyphens/>
        <w:autoSpaceDE w:val="0"/>
        <w:spacing w:after="0" w:line="240" w:lineRule="auto"/>
        <w:ind w:right="-144"/>
        <w:contextualSpacing/>
        <w:jc w:val="center"/>
        <w:rPr>
          <w:rFonts w:cs="Arial"/>
          <w:lang w:eastAsia="ar-SA"/>
        </w:rPr>
      </w:pPr>
    </w:p>
    <w:p w:rsidR="00A2183E" w:rsidRDefault="004E18D9" w:rsidP="006A58D3">
      <w:pPr>
        <w:widowControl w:val="0"/>
        <w:suppressAutoHyphens/>
        <w:autoSpaceDE w:val="0"/>
        <w:spacing w:after="0" w:line="240" w:lineRule="auto"/>
        <w:ind w:right="-144"/>
        <w:contextualSpacing/>
        <w:jc w:val="center"/>
        <w:rPr>
          <w:rFonts w:cs="Arial"/>
          <w:lang w:eastAsia="ar-SA"/>
        </w:rPr>
      </w:pPr>
      <w:r>
        <w:rPr>
          <w:b/>
          <w:color w:val="000000" w:themeColor="text1"/>
        </w:rPr>
        <w:t>Wynajem</w:t>
      </w:r>
      <w:r w:rsidR="00151431" w:rsidRPr="009063F3">
        <w:rPr>
          <w:b/>
          <w:color w:val="000000" w:themeColor="text1"/>
        </w:rPr>
        <w:t xml:space="preserve"> pomieszczeń na potrzeby spotkań indywidualnych oraz warsztatów grupowych z uczestnikami/</w:t>
      </w:r>
      <w:proofErr w:type="spellStart"/>
      <w:r w:rsidR="00151431" w:rsidRPr="009063F3">
        <w:rPr>
          <w:b/>
          <w:color w:val="000000" w:themeColor="text1"/>
        </w:rPr>
        <w:t>czkami</w:t>
      </w:r>
      <w:proofErr w:type="spellEnd"/>
      <w:r w:rsidR="00151431" w:rsidRPr="009063F3">
        <w:rPr>
          <w:b/>
          <w:color w:val="000000" w:themeColor="text1"/>
        </w:rPr>
        <w:t xml:space="preserve"> projektu</w:t>
      </w:r>
      <w:r w:rsidR="00F350D6">
        <w:rPr>
          <w:b/>
          <w:color w:val="000000" w:themeColor="text1"/>
        </w:rPr>
        <w:t xml:space="preserve"> </w:t>
      </w:r>
      <w:r w:rsidR="008B6F3E" w:rsidRPr="00B579BF">
        <w:rPr>
          <w:rFonts w:cs="Arial"/>
          <w:b/>
          <w:lang w:eastAsia="ar-SA"/>
        </w:rPr>
        <w:t>„Pracownicy 30+. Program aktywizacji zawodowej mieszkańców obszaru metropolitalnego I</w:t>
      </w:r>
      <w:r w:rsidR="0039558B">
        <w:rPr>
          <w:rFonts w:cs="Arial"/>
          <w:b/>
          <w:lang w:eastAsia="ar-SA"/>
        </w:rPr>
        <w:t>I</w:t>
      </w:r>
      <w:r w:rsidR="008B6F3E" w:rsidRPr="00B579BF">
        <w:rPr>
          <w:rFonts w:cs="Arial"/>
          <w:b/>
          <w:lang w:eastAsia="ar-SA"/>
        </w:rPr>
        <w:t>”</w:t>
      </w:r>
      <w:r w:rsidR="009F361E">
        <w:rPr>
          <w:rFonts w:cs="Arial"/>
          <w:b/>
          <w:lang w:eastAsia="ar-SA"/>
        </w:rPr>
        <w:t xml:space="preserve"> </w:t>
      </w:r>
      <w:r w:rsidR="008B6F3E" w:rsidRPr="00B579BF">
        <w:rPr>
          <w:rFonts w:cs="Arial"/>
          <w:lang w:eastAsia="ar-SA"/>
        </w:rPr>
        <w:t>realizowanego w ramach Regionalnego Programu Operacyjnego Województwa Pomorskiego na lata 2014-2020, Priorytet 5 Zatrudnienie, Działanie 5.2. Aktywizacja zawodowa, Poddziałanie 5.2.1 Aktywizacja zawodowa– mechanizm ZIT.</w:t>
      </w:r>
    </w:p>
    <w:p w:rsidR="00A2183E" w:rsidRDefault="00A2183E" w:rsidP="006A58D3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both"/>
        <w:rPr>
          <w:rFonts w:cs="Arial"/>
          <w:lang w:eastAsia="ar-SA"/>
        </w:rPr>
      </w:pPr>
    </w:p>
    <w:p w:rsidR="00A2183E" w:rsidRDefault="008B6F3E" w:rsidP="006A58D3">
      <w:pPr>
        <w:widowControl w:val="0"/>
        <w:suppressAutoHyphens/>
        <w:autoSpaceDE w:val="0"/>
        <w:spacing w:after="0" w:line="240" w:lineRule="auto"/>
        <w:ind w:right="-144"/>
        <w:contextualSpacing/>
        <w:rPr>
          <w:rFonts w:cs="Arial"/>
          <w:b/>
          <w:u w:val="single"/>
          <w:lang w:eastAsia="ar-SA"/>
        </w:rPr>
      </w:pPr>
      <w:r w:rsidRPr="00B579BF">
        <w:rPr>
          <w:rFonts w:cs="Arial"/>
          <w:b/>
          <w:u w:val="single"/>
          <w:lang w:eastAsia="ar-SA"/>
        </w:rPr>
        <w:t>Załączniki:</w:t>
      </w:r>
    </w:p>
    <w:p w:rsidR="00A2183E" w:rsidRDefault="008B6F3E" w:rsidP="006A58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right="-144" w:hanging="284"/>
        <w:contextualSpacing/>
        <w:rPr>
          <w:rFonts w:cs="Arial"/>
          <w:color w:val="FF0000"/>
          <w:lang w:eastAsia="ar-SA"/>
        </w:rPr>
      </w:pPr>
      <w:r w:rsidRPr="00B579BF">
        <w:rPr>
          <w:rFonts w:cs="Arial"/>
          <w:lang w:eastAsia="ar-SA"/>
        </w:rPr>
        <w:t xml:space="preserve">Formularz ofertowy - </w:t>
      </w:r>
      <w:r w:rsidRPr="00151431">
        <w:rPr>
          <w:rFonts w:cs="Arial"/>
          <w:b/>
          <w:lang w:eastAsia="ar-SA"/>
        </w:rPr>
        <w:t>załącznik nr 1</w:t>
      </w:r>
    </w:p>
    <w:p w:rsidR="00A2183E" w:rsidRPr="006A58D3" w:rsidRDefault="00A2183E" w:rsidP="006A58D3">
      <w:pPr>
        <w:widowControl w:val="0"/>
        <w:suppressAutoHyphens/>
        <w:autoSpaceDE w:val="0"/>
        <w:spacing w:after="0" w:line="240" w:lineRule="auto"/>
        <w:ind w:left="284" w:right="-144"/>
        <w:contextualSpacing/>
        <w:rPr>
          <w:rFonts w:cs="Arial"/>
          <w:sz w:val="20"/>
          <w:szCs w:val="20"/>
          <w:lang w:eastAsia="ar-SA"/>
        </w:rPr>
      </w:pPr>
    </w:p>
    <w:p w:rsidR="00A2183E" w:rsidRDefault="008B6F3E" w:rsidP="006A58D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right="-144" w:hanging="207"/>
        <w:contextualSpacing/>
        <w:jc w:val="center"/>
        <w:rPr>
          <w:rFonts w:cs="Arial"/>
          <w:b/>
        </w:rPr>
      </w:pPr>
      <w:r w:rsidRPr="00B579BF">
        <w:rPr>
          <w:rFonts w:cs="Arial"/>
          <w:b/>
        </w:rPr>
        <w:t>Oznaczenie Zamawiającego.</w:t>
      </w:r>
    </w:p>
    <w:p w:rsidR="00A2183E" w:rsidRDefault="00174090" w:rsidP="006A58D3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>Fundacja 100 Procent</w:t>
      </w:r>
    </w:p>
    <w:p w:rsidR="00A2183E" w:rsidRDefault="00174090" w:rsidP="006A58D3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>Al. Grunwaldzka 5</w:t>
      </w:r>
      <w:r w:rsidR="001D6692">
        <w:rPr>
          <w:rFonts w:cs="Tahoma"/>
        </w:rPr>
        <w:t xml:space="preserve">, </w:t>
      </w:r>
      <w:r w:rsidRPr="00174090">
        <w:rPr>
          <w:rFonts w:cs="Tahoma"/>
        </w:rPr>
        <w:t>80 – 236 Gdańsk</w:t>
      </w:r>
    </w:p>
    <w:p w:rsidR="00A2183E" w:rsidRDefault="00174090" w:rsidP="006A58D3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>NIP  9571074137</w:t>
      </w:r>
      <w:r w:rsidR="001D6692">
        <w:rPr>
          <w:rFonts w:cs="Tahoma"/>
        </w:rPr>
        <w:t xml:space="preserve">, </w:t>
      </w:r>
      <w:r w:rsidRPr="00174090">
        <w:rPr>
          <w:rFonts w:cs="Tahoma"/>
        </w:rPr>
        <w:t>REGON 222113005</w:t>
      </w:r>
    </w:p>
    <w:p w:rsidR="00A2183E" w:rsidRDefault="00174090" w:rsidP="006A58D3">
      <w:pPr>
        <w:spacing w:after="0" w:line="240" w:lineRule="auto"/>
        <w:contextualSpacing/>
        <w:jc w:val="both"/>
        <w:rPr>
          <w:rFonts w:cs="Tahoma"/>
          <w:lang w:val="de-DE"/>
        </w:rPr>
      </w:pPr>
      <w:r w:rsidRPr="00174090">
        <w:rPr>
          <w:rFonts w:cs="Tahoma"/>
        </w:rPr>
        <w:t xml:space="preserve">mail: </w:t>
      </w:r>
      <w:r>
        <w:rPr>
          <w:rFonts w:cs="Tahoma"/>
        </w:rPr>
        <w:t>30plus</w:t>
      </w:r>
      <w:r w:rsidRPr="00174090">
        <w:rPr>
          <w:rFonts w:cs="Tahoma"/>
        </w:rPr>
        <w:t>@fundacja100procent.pl</w:t>
      </w:r>
    </w:p>
    <w:p w:rsidR="00A2183E" w:rsidRPr="006A58D3" w:rsidRDefault="00A2183E" w:rsidP="006A58D3">
      <w:pPr>
        <w:spacing w:after="0" w:line="240" w:lineRule="auto"/>
        <w:ind w:left="-142" w:right="-144"/>
        <w:contextualSpacing/>
        <w:rPr>
          <w:rFonts w:cs="Arial"/>
          <w:b/>
          <w:sz w:val="20"/>
          <w:szCs w:val="20"/>
        </w:rPr>
      </w:pPr>
    </w:p>
    <w:p w:rsidR="00A2183E" w:rsidRDefault="008B6F3E" w:rsidP="006A58D3">
      <w:pPr>
        <w:numPr>
          <w:ilvl w:val="0"/>
          <w:numId w:val="5"/>
        </w:numPr>
        <w:spacing w:after="0" w:line="240" w:lineRule="auto"/>
        <w:ind w:left="567" w:right="-144" w:hanging="207"/>
        <w:contextualSpacing/>
        <w:jc w:val="center"/>
        <w:rPr>
          <w:rFonts w:cs="Arial"/>
          <w:b/>
        </w:rPr>
      </w:pPr>
      <w:r w:rsidRPr="00B579BF">
        <w:rPr>
          <w:rFonts w:cs="Arial"/>
          <w:b/>
        </w:rPr>
        <w:t>Tryb udzielenia zamówienia.</w:t>
      </w:r>
    </w:p>
    <w:p w:rsidR="00A2183E" w:rsidRDefault="008B6F3E" w:rsidP="006A58D3">
      <w:pPr>
        <w:tabs>
          <w:tab w:val="left" w:pos="-426"/>
        </w:tabs>
        <w:spacing w:after="0" w:line="240" w:lineRule="auto"/>
        <w:ind w:right="-144"/>
        <w:contextualSpacing/>
        <w:jc w:val="both"/>
        <w:rPr>
          <w:rFonts w:cs="Arial"/>
        </w:rPr>
      </w:pPr>
      <w:r w:rsidRPr="00B579BF">
        <w:rPr>
          <w:rFonts w:cs="Arial"/>
        </w:rPr>
        <w:t>Zamówienie poniżej 50 tys. PLN netto realizowane jest zgodnie z Wytycznymi w zakresie kwalifikowania wydatków w ramach Europejskiego Funduszu Rozwoju Regionalnego, Europejskiego Funduszu Społecznego oraz Funduszu Spójności na lata 2014-2020 i dotyczy rozeznania rynku.</w:t>
      </w:r>
    </w:p>
    <w:p w:rsidR="00A2183E" w:rsidRPr="006A58D3" w:rsidRDefault="00A2183E" w:rsidP="006A58D3">
      <w:pPr>
        <w:tabs>
          <w:tab w:val="left" w:pos="-426"/>
        </w:tabs>
        <w:spacing w:after="0" w:line="240" w:lineRule="auto"/>
        <w:ind w:left="284" w:right="-144"/>
        <w:contextualSpacing/>
        <w:jc w:val="both"/>
        <w:rPr>
          <w:rFonts w:cs="Arial"/>
          <w:b/>
          <w:sz w:val="20"/>
          <w:szCs w:val="20"/>
        </w:rPr>
      </w:pPr>
    </w:p>
    <w:p w:rsidR="00A2183E" w:rsidRDefault="008B6F3E" w:rsidP="006A58D3">
      <w:pPr>
        <w:tabs>
          <w:tab w:val="left" w:pos="-426"/>
        </w:tabs>
        <w:spacing w:after="0" w:line="240" w:lineRule="auto"/>
        <w:ind w:left="284" w:right="-144" w:hanging="284"/>
        <w:contextualSpacing/>
        <w:jc w:val="center"/>
        <w:rPr>
          <w:rFonts w:cs="Arial"/>
          <w:b/>
        </w:rPr>
      </w:pPr>
      <w:r w:rsidRPr="00B579BF">
        <w:rPr>
          <w:rFonts w:cs="Arial"/>
          <w:b/>
        </w:rPr>
        <w:t>III. Opis</w:t>
      </w:r>
      <w:r w:rsidR="00883681">
        <w:rPr>
          <w:rFonts w:cs="Arial"/>
          <w:b/>
        </w:rPr>
        <w:t xml:space="preserve"> </w:t>
      </w:r>
      <w:r w:rsidRPr="00B579BF">
        <w:rPr>
          <w:rFonts w:cs="Arial"/>
          <w:b/>
        </w:rPr>
        <w:t>przedmiotu</w:t>
      </w:r>
      <w:r w:rsidR="00883681">
        <w:rPr>
          <w:rFonts w:cs="Arial"/>
          <w:b/>
        </w:rPr>
        <w:t xml:space="preserve"> </w:t>
      </w:r>
      <w:r w:rsidRPr="00B579BF">
        <w:rPr>
          <w:rFonts w:cs="Arial"/>
          <w:b/>
        </w:rPr>
        <w:t>zamówienia.</w:t>
      </w:r>
    </w:p>
    <w:p w:rsidR="00A2183E" w:rsidRDefault="00E22252" w:rsidP="006A58D3">
      <w:pPr>
        <w:numPr>
          <w:ilvl w:val="0"/>
          <w:numId w:val="2"/>
        </w:numPr>
        <w:tabs>
          <w:tab w:val="left" w:pos="-426"/>
        </w:tabs>
        <w:spacing w:after="0" w:line="240" w:lineRule="auto"/>
        <w:ind w:left="284" w:right="-144" w:hanging="284"/>
        <w:contextualSpacing/>
        <w:jc w:val="both"/>
        <w:rPr>
          <w:rFonts w:cs="Arial"/>
          <w:color w:val="000000" w:themeColor="text1"/>
        </w:rPr>
      </w:pPr>
      <w:r w:rsidRPr="00E22252">
        <w:rPr>
          <w:rFonts w:cs="Arial"/>
        </w:rPr>
        <w:t xml:space="preserve">Przedmiotem zamówienia jest </w:t>
      </w:r>
      <w:r w:rsidR="004E18D9">
        <w:rPr>
          <w:rFonts w:ascii="Calibri" w:hAnsi="Calibri" w:cs="Arial"/>
          <w:b/>
          <w:color w:val="000000" w:themeColor="text1"/>
        </w:rPr>
        <w:t>wynajem</w:t>
      </w:r>
      <w:r w:rsidR="004A51E5" w:rsidRPr="005F06C7">
        <w:rPr>
          <w:rFonts w:ascii="Calibri" w:hAnsi="Calibri" w:cs="Arial"/>
          <w:b/>
          <w:color w:val="000000" w:themeColor="text1"/>
        </w:rPr>
        <w:t xml:space="preserve"> pomieszczeń na potrzeby spotkań indywidualnych oraz warsztatów grupowych</w:t>
      </w:r>
      <w:r w:rsidR="001F4364">
        <w:rPr>
          <w:rFonts w:ascii="Calibri" w:hAnsi="Calibri" w:cs="Arial"/>
          <w:b/>
          <w:color w:val="000000" w:themeColor="text1"/>
        </w:rPr>
        <w:t xml:space="preserve"> </w:t>
      </w:r>
      <w:r w:rsidR="004E18D9">
        <w:rPr>
          <w:rFonts w:cs="Arial"/>
          <w:color w:val="000000" w:themeColor="text1"/>
        </w:rPr>
        <w:t>na potrzeby</w:t>
      </w:r>
      <w:r w:rsidR="001F4364">
        <w:rPr>
          <w:rFonts w:cs="Arial"/>
          <w:color w:val="000000" w:themeColor="text1"/>
        </w:rPr>
        <w:t xml:space="preserve"> </w:t>
      </w:r>
      <w:r w:rsidR="00BB3795" w:rsidRPr="00BB3795">
        <w:rPr>
          <w:rFonts w:cs="Arial"/>
          <w:color w:val="000000" w:themeColor="text1"/>
        </w:rPr>
        <w:t xml:space="preserve">Projektu „Pracownicy 30+. Program aktywizacji zawodowej mieszkańców obszaru metropolitalnego II” </w:t>
      </w:r>
      <w:r w:rsidR="00BB3795" w:rsidRPr="00BB3795">
        <w:rPr>
          <w:color w:val="000000" w:themeColor="text1"/>
        </w:rPr>
        <w:t>nr RPPM.05.02.01-IZ.00-22-0009/19</w:t>
      </w:r>
      <w:r w:rsidR="00BB3795" w:rsidRPr="00BB3795">
        <w:rPr>
          <w:rFonts w:cs="Arial"/>
          <w:color w:val="000000" w:themeColor="text1"/>
        </w:rPr>
        <w:t xml:space="preserve">, </w:t>
      </w:r>
      <w:r w:rsidR="00365808">
        <w:rPr>
          <w:rFonts w:cs="Arial"/>
          <w:color w:val="000000" w:themeColor="text1"/>
        </w:rPr>
        <w:t>w</w:t>
      </w:r>
      <w:r w:rsidR="00BB3795" w:rsidRPr="00BB3795">
        <w:rPr>
          <w:rFonts w:cs="Arial"/>
          <w:color w:val="000000" w:themeColor="text1"/>
        </w:rPr>
        <w:t xml:space="preserve">spółfinansowanego ze środków Unii Europejskiej w ramach Europejskiego Funduszu Społecznego. </w:t>
      </w:r>
    </w:p>
    <w:p w:rsidR="00A2183E" w:rsidRDefault="00BB3795" w:rsidP="006A58D3">
      <w:pPr>
        <w:numPr>
          <w:ilvl w:val="0"/>
          <w:numId w:val="2"/>
        </w:numPr>
        <w:tabs>
          <w:tab w:val="left" w:pos="-426"/>
        </w:tabs>
        <w:spacing w:after="0" w:line="240" w:lineRule="auto"/>
        <w:ind w:left="284" w:right="-144" w:hanging="284"/>
        <w:contextualSpacing/>
        <w:jc w:val="both"/>
        <w:rPr>
          <w:rFonts w:cs="Arial"/>
          <w:color w:val="000000" w:themeColor="text1"/>
        </w:rPr>
      </w:pPr>
      <w:r w:rsidRPr="00BB3795">
        <w:rPr>
          <w:color w:val="000000" w:themeColor="text1"/>
        </w:rPr>
        <w:t xml:space="preserve">Fundacja </w:t>
      </w:r>
      <w:r w:rsidR="004E18D9">
        <w:rPr>
          <w:color w:val="000000" w:themeColor="text1"/>
        </w:rPr>
        <w:t>„</w:t>
      </w:r>
      <w:r w:rsidRPr="00BB3795">
        <w:rPr>
          <w:color w:val="000000" w:themeColor="text1"/>
        </w:rPr>
        <w:t>100 Procent</w:t>
      </w:r>
      <w:r w:rsidR="004E18D9">
        <w:rPr>
          <w:color w:val="000000" w:themeColor="text1"/>
        </w:rPr>
        <w:t>”</w:t>
      </w:r>
      <w:r w:rsidRPr="00BB3795">
        <w:rPr>
          <w:color w:val="000000" w:themeColor="text1"/>
        </w:rPr>
        <w:t xml:space="preserve"> jest Partnerem Projektu realizującym niniejsze zadanie</w:t>
      </w:r>
      <w:r w:rsidRPr="00BB3795">
        <w:rPr>
          <w:rFonts w:cs="Arial"/>
          <w:color w:val="000000" w:themeColor="text1"/>
        </w:rPr>
        <w:t>.</w:t>
      </w:r>
    </w:p>
    <w:p w:rsidR="00A2183E" w:rsidRDefault="00BB3795" w:rsidP="00F350D6">
      <w:pPr>
        <w:numPr>
          <w:ilvl w:val="0"/>
          <w:numId w:val="2"/>
        </w:numPr>
        <w:spacing w:after="0" w:line="240" w:lineRule="auto"/>
        <w:ind w:left="284" w:right="-144" w:hanging="284"/>
        <w:contextualSpacing/>
        <w:jc w:val="both"/>
        <w:rPr>
          <w:rFonts w:cs="Arial"/>
          <w:color w:val="000000" w:themeColor="text1"/>
        </w:rPr>
      </w:pPr>
      <w:r w:rsidRPr="00BB3795">
        <w:rPr>
          <w:rFonts w:cs="Arial"/>
          <w:color w:val="000000" w:themeColor="text1"/>
        </w:rPr>
        <w:t xml:space="preserve">Rodzaj zamówienia: usługi, kod CPV </w:t>
      </w:r>
      <w:r w:rsidR="00ED578A" w:rsidRPr="005F06C7">
        <w:rPr>
          <w:rFonts w:ascii="Calibri" w:hAnsi="Calibri" w:cs="Arial"/>
          <w:b/>
          <w:color w:val="000000" w:themeColor="text1"/>
        </w:rPr>
        <w:t>70220000-9 Usługi wynajmu lub leasingu nieruchomości innych niż mieszkalne</w:t>
      </w:r>
      <w:r w:rsidRPr="00BB3795">
        <w:rPr>
          <w:rFonts w:cs="Arial"/>
          <w:color w:val="000000" w:themeColor="text1"/>
        </w:rPr>
        <w:t>.</w:t>
      </w:r>
    </w:p>
    <w:p w:rsidR="00A2183E" w:rsidRDefault="00BB3795" w:rsidP="00F350D6">
      <w:pPr>
        <w:numPr>
          <w:ilvl w:val="0"/>
          <w:numId w:val="2"/>
        </w:numPr>
        <w:spacing w:after="0" w:line="240" w:lineRule="auto"/>
        <w:ind w:left="284" w:right="-144" w:hanging="284"/>
        <w:contextualSpacing/>
        <w:jc w:val="both"/>
        <w:rPr>
          <w:rFonts w:cs="Arial"/>
          <w:color w:val="000000" w:themeColor="text1"/>
        </w:rPr>
      </w:pPr>
      <w:r w:rsidRPr="00BB3795">
        <w:rPr>
          <w:rFonts w:cs="Arial"/>
          <w:color w:val="000000" w:themeColor="text1"/>
        </w:rPr>
        <w:t>Określenie przedmiotu oraz wielkości lub zakresu zamówienia:</w:t>
      </w:r>
    </w:p>
    <w:p w:rsidR="00A2183E" w:rsidRDefault="00A2183E" w:rsidP="006A58D3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vanish/>
          <w:color w:val="000000" w:themeColor="text1"/>
        </w:rPr>
      </w:pPr>
    </w:p>
    <w:p w:rsidR="00A2183E" w:rsidRDefault="00A2183E" w:rsidP="006A58D3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vanish/>
          <w:color w:val="000000" w:themeColor="text1"/>
        </w:rPr>
      </w:pPr>
    </w:p>
    <w:p w:rsidR="00A2183E" w:rsidRDefault="00A2183E" w:rsidP="006A58D3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vanish/>
          <w:color w:val="000000" w:themeColor="text1"/>
        </w:rPr>
      </w:pPr>
    </w:p>
    <w:p w:rsidR="00836C08" w:rsidRPr="009063F3" w:rsidRDefault="00836C08" w:rsidP="00F350D6">
      <w:pPr>
        <w:spacing w:after="0" w:line="240" w:lineRule="auto"/>
        <w:ind w:left="284" w:right="-142"/>
        <w:jc w:val="both"/>
      </w:pPr>
      <w:r w:rsidRPr="009063F3">
        <w:t>Przedmiotem zapytania jest wynajem pomieszczeń</w:t>
      </w:r>
      <w:r w:rsidR="001F4364">
        <w:t xml:space="preserve"> </w:t>
      </w:r>
      <w:r w:rsidRPr="009063F3">
        <w:t>na potrzeby realizacji form wsparcia dla uczestników/czek Projektu w postaci:</w:t>
      </w:r>
    </w:p>
    <w:p w:rsidR="00836C08" w:rsidRPr="009063F3" w:rsidRDefault="00836C08" w:rsidP="006A58D3">
      <w:pPr>
        <w:pStyle w:val="Akapitzlist"/>
        <w:numPr>
          <w:ilvl w:val="0"/>
          <w:numId w:val="18"/>
        </w:numPr>
        <w:spacing w:after="0" w:line="240" w:lineRule="auto"/>
        <w:ind w:right="-142"/>
        <w:jc w:val="both"/>
      </w:pPr>
      <w:r w:rsidRPr="009063F3">
        <w:t xml:space="preserve">indywidualnych spotkań z </w:t>
      </w:r>
      <w:r>
        <w:t>p</w:t>
      </w:r>
      <w:r w:rsidRPr="009063F3">
        <w:t>sychologiem w wymiarze 400 godzin;</w:t>
      </w:r>
    </w:p>
    <w:p w:rsidR="00836C08" w:rsidRPr="009063F3" w:rsidRDefault="00836C08" w:rsidP="006A58D3">
      <w:pPr>
        <w:pStyle w:val="Akapitzlist"/>
        <w:numPr>
          <w:ilvl w:val="0"/>
          <w:numId w:val="18"/>
        </w:numPr>
        <w:spacing w:after="0" w:line="240" w:lineRule="auto"/>
        <w:ind w:right="-142"/>
        <w:jc w:val="both"/>
      </w:pPr>
      <w:r w:rsidRPr="009063F3">
        <w:t xml:space="preserve">indywidualnych spotkań z </w:t>
      </w:r>
      <w:proofErr w:type="spellStart"/>
      <w:r w:rsidRPr="009063F3">
        <w:t>coachem</w:t>
      </w:r>
      <w:proofErr w:type="spellEnd"/>
      <w:r w:rsidR="001F4364">
        <w:t xml:space="preserve"> </w:t>
      </w:r>
      <w:r w:rsidRPr="009063F3">
        <w:t>w wymiarze 235 godzin;</w:t>
      </w:r>
    </w:p>
    <w:p w:rsidR="00836C08" w:rsidRPr="009063F3" w:rsidRDefault="00836C08" w:rsidP="006A58D3">
      <w:pPr>
        <w:pStyle w:val="Akapitzlist"/>
        <w:numPr>
          <w:ilvl w:val="0"/>
          <w:numId w:val="18"/>
        </w:numPr>
        <w:spacing w:after="0" w:line="240" w:lineRule="auto"/>
        <w:ind w:right="-142"/>
        <w:jc w:val="both"/>
      </w:pPr>
      <w:r w:rsidRPr="009063F3">
        <w:t>indywidualnych konsultacji  z trenerem pracy w wymiarze 110 godzin;</w:t>
      </w:r>
    </w:p>
    <w:p w:rsidR="00836C08" w:rsidRPr="009063F3" w:rsidRDefault="00836C08" w:rsidP="006A58D3">
      <w:pPr>
        <w:pStyle w:val="Akapitzlist"/>
        <w:numPr>
          <w:ilvl w:val="0"/>
          <w:numId w:val="18"/>
        </w:numPr>
        <w:spacing w:after="0" w:line="240" w:lineRule="auto"/>
        <w:ind w:right="-142"/>
        <w:jc w:val="both"/>
      </w:pPr>
      <w:r w:rsidRPr="009063F3">
        <w:t>warsztatów grupowych w wymiarze 180 godzin;</w:t>
      </w:r>
    </w:p>
    <w:p w:rsidR="008053C0" w:rsidRPr="008053C0" w:rsidRDefault="008053C0" w:rsidP="00F350D6">
      <w:pPr>
        <w:spacing w:after="0" w:line="240" w:lineRule="auto"/>
        <w:ind w:left="284"/>
        <w:jc w:val="both"/>
        <w:outlineLvl w:val="2"/>
        <w:rPr>
          <w:rFonts w:cs="Arial"/>
        </w:rPr>
      </w:pPr>
      <w:r w:rsidRPr="008053C0">
        <w:rPr>
          <w:rFonts w:cs="Arial"/>
        </w:rPr>
        <w:t>Ww. zajęcia realizowane są w godzinach dydaktycznych tj</w:t>
      </w:r>
      <w:r>
        <w:rPr>
          <w:rFonts w:cs="Arial"/>
        </w:rPr>
        <w:t>. 45-minutowych.</w:t>
      </w:r>
    </w:p>
    <w:p w:rsidR="00A2183E" w:rsidRPr="00F80404" w:rsidRDefault="00BB3795" w:rsidP="00F350D6">
      <w:pPr>
        <w:spacing w:after="0" w:line="240" w:lineRule="auto"/>
        <w:ind w:left="284"/>
        <w:jc w:val="both"/>
      </w:pPr>
      <w:r w:rsidRPr="00F80404">
        <w:t>Zamawiający zastrzega sobie możliwość zmniejszenia lub zwiększenia liczby godzin</w:t>
      </w:r>
      <w:r w:rsidR="001E6F38">
        <w:t>.</w:t>
      </w:r>
      <w:r w:rsidR="001F4364">
        <w:t xml:space="preserve"> </w:t>
      </w:r>
      <w:r w:rsidRPr="00F80404">
        <w:t>Zmiana liczby godzin spowoduje proporcjonaln</w:t>
      </w:r>
      <w:r w:rsidR="001F4364">
        <w:t>ą</w:t>
      </w:r>
      <w:r w:rsidRPr="00F80404">
        <w:t xml:space="preserve"> zmianę łącznej ceny zamówienia.</w:t>
      </w:r>
    </w:p>
    <w:p w:rsidR="004437A5" w:rsidRPr="004437A5" w:rsidRDefault="004437A5" w:rsidP="006A58D3">
      <w:pPr>
        <w:pStyle w:val="Akapitzlist"/>
        <w:numPr>
          <w:ilvl w:val="0"/>
          <w:numId w:val="22"/>
        </w:numPr>
        <w:spacing w:after="0" w:line="240" w:lineRule="auto"/>
        <w:ind w:left="308" w:hanging="308"/>
        <w:jc w:val="both"/>
      </w:pPr>
      <w:r w:rsidRPr="004437A5">
        <w:t>Wymagania</w:t>
      </w:r>
      <w:r>
        <w:t xml:space="preserve"> odnośnie pomieszczeń</w:t>
      </w:r>
      <w:r w:rsidRPr="004437A5">
        <w:t>:</w:t>
      </w:r>
    </w:p>
    <w:p w:rsidR="004437A5" w:rsidRPr="009063F3" w:rsidRDefault="004437A5" w:rsidP="006A58D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NewRomanPS-BoldMT" w:cstheme="minorHAnsi"/>
        </w:rPr>
      </w:pPr>
      <w:r w:rsidRPr="009063F3">
        <w:rPr>
          <w:rFonts w:eastAsia="TimesNewRomanPS-BoldMT" w:cstheme="minorHAnsi"/>
        </w:rPr>
        <w:t>lokalizacja: Miasto Gdańsk;</w:t>
      </w:r>
    </w:p>
    <w:p w:rsidR="004437A5" w:rsidRPr="009063F3" w:rsidRDefault="004437A5" w:rsidP="006A58D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NewRomanPS-BoldMT" w:cstheme="minorHAnsi"/>
        </w:rPr>
      </w:pPr>
      <w:r w:rsidRPr="009063F3">
        <w:rPr>
          <w:rFonts w:eastAsia="TimesNewRomanPS-BoldMT" w:cstheme="minorHAnsi"/>
        </w:rPr>
        <w:t xml:space="preserve">budynek, w którym znajdują się </w:t>
      </w:r>
      <w:r w:rsidRPr="009063F3">
        <w:rPr>
          <w:rFonts w:cs="Arial"/>
        </w:rPr>
        <w:t>pomieszczenia</w:t>
      </w:r>
      <w:r w:rsidR="00883681">
        <w:rPr>
          <w:rFonts w:cs="Arial"/>
        </w:rPr>
        <w:t xml:space="preserve"> </w:t>
      </w:r>
      <w:r w:rsidRPr="009063F3">
        <w:rPr>
          <w:rFonts w:eastAsia="TimesNewRomanPS-BoldMT" w:cstheme="minorHAnsi"/>
        </w:rPr>
        <w:t>musi być zlokalizowany w miejscu, do którego można się łatwo dostać środkami komunikacji publicznej, tzn. nie może być położony dalej niż 200 m od najbliższego przystanku komunikacji publicznej;</w:t>
      </w:r>
    </w:p>
    <w:p w:rsidR="004437A5" w:rsidRPr="009063F3" w:rsidRDefault="004437A5" w:rsidP="006A58D3">
      <w:pPr>
        <w:pStyle w:val="Akapitzlist"/>
        <w:numPr>
          <w:ilvl w:val="0"/>
          <w:numId w:val="20"/>
        </w:numPr>
        <w:spacing w:after="0" w:line="240" w:lineRule="auto"/>
        <w:ind w:right="-142"/>
        <w:jc w:val="both"/>
      </w:pPr>
      <w:r w:rsidRPr="009063F3">
        <w:rPr>
          <w:rFonts w:cs="Arial"/>
        </w:rPr>
        <w:t xml:space="preserve">pomieszczenia </w:t>
      </w:r>
      <w:r w:rsidRPr="009063F3">
        <w:rPr>
          <w:rFonts w:eastAsia="TimesNewRomanPS-BoldMT" w:cstheme="minorHAnsi"/>
        </w:rPr>
        <w:t>powinny być dostępne dla Wynajmującego</w:t>
      </w:r>
      <w:r w:rsidRPr="009063F3">
        <w:t xml:space="preserve"> w godzinach w dni robocze i w razie potrzeby w soboty, w przedziale czasowym 8.00-19.00, zgodnie z harmonogramem uzgodnionym i przedstawionym min. </w:t>
      </w:r>
      <w:r>
        <w:t>3</w:t>
      </w:r>
      <w:r w:rsidRPr="009063F3">
        <w:t xml:space="preserve"> dni przed planowanym spotkaniem/warsztatem;</w:t>
      </w:r>
    </w:p>
    <w:p w:rsidR="004437A5" w:rsidRPr="009063F3" w:rsidRDefault="004437A5" w:rsidP="006A58D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NewRomanPS-BoldMT" w:cstheme="minorHAnsi"/>
        </w:rPr>
      </w:pPr>
      <w:r w:rsidRPr="009063F3">
        <w:rPr>
          <w:rFonts w:eastAsia="TimesNewRomanPS-BoldMT" w:cstheme="minorHAnsi"/>
        </w:rPr>
        <w:t xml:space="preserve">pomieszczenie na spotkania indywidualne musi mieć powierzchnię minimum </w:t>
      </w:r>
      <w:r>
        <w:rPr>
          <w:rFonts w:eastAsia="TimesNewRomanPS-BoldMT" w:cstheme="minorHAnsi"/>
        </w:rPr>
        <w:t>5</w:t>
      </w:r>
      <w:r w:rsidRPr="009063F3">
        <w:rPr>
          <w:rFonts w:eastAsia="TimesNewRomanPS-BoldMT" w:cstheme="minorHAnsi"/>
        </w:rPr>
        <w:t xml:space="preserve"> m2p.u.;</w:t>
      </w:r>
    </w:p>
    <w:p w:rsidR="004437A5" w:rsidRPr="009063F3" w:rsidRDefault="004437A5" w:rsidP="006A58D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NewRomanPS-BoldMT" w:cstheme="minorHAnsi"/>
        </w:rPr>
      </w:pPr>
      <w:r w:rsidRPr="009063F3">
        <w:rPr>
          <w:rFonts w:eastAsia="TimesNewRomanPS-BoldMT" w:cstheme="minorHAnsi"/>
        </w:rPr>
        <w:lastRenderedPageBreak/>
        <w:t xml:space="preserve">pomieszczenie na warsztaty grupowe musi mieć powierzchnię minimum </w:t>
      </w:r>
      <w:r>
        <w:rPr>
          <w:rFonts w:eastAsia="TimesNewRomanPS-BoldMT" w:cstheme="minorHAnsi"/>
        </w:rPr>
        <w:t>10</w:t>
      </w:r>
      <w:r w:rsidRPr="009063F3">
        <w:rPr>
          <w:rFonts w:eastAsia="TimesNewRomanPS-BoldMT" w:cstheme="minorHAnsi"/>
        </w:rPr>
        <w:t xml:space="preserve"> m2 </w:t>
      </w:r>
      <w:proofErr w:type="spellStart"/>
      <w:r w:rsidRPr="009063F3">
        <w:rPr>
          <w:rFonts w:eastAsia="TimesNewRomanPS-BoldMT" w:cstheme="minorHAnsi"/>
        </w:rPr>
        <w:t>p.u</w:t>
      </w:r>
      <w:proofErr w:type="spellEnd"/>
      <w:r w:rsidRPr="009063F3">
        <w:rPr>
          <w:rFonts w:eastAsia="TimesNewRomanPS-BoldMT" w:cstheme="minorHAnsi"/>
        </w:rPr>
        <w:t>.;</w:t>
      </w:r>
    </w:p>
    <w:p w:rsidR="004437A5" w:rsidRPr="009063F3" w:rsidRDefault="004437A5" w:rsidP="006A58D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NewRomanPS-BoldMT" w:cstheme="minorHAnsi"/>
        </w:rPr>
      </w:pPr>
      <w:r w:rsidRPr="009063F3">
        <w:rPr>
          <w:rFonts w:eastAsia="TimesNewRomanPS-BoldMT" w:cstheme="minorHAnsi"/>
        </w:rPr>
        <w:t xml:space="preserve">pomieszczenia muszą być dostosowane do potrzeb osób z niepełnosprawnością; </w:t>
      </w:r>
    </w:p>
    <w:p w:rsidR="004437A5" w:rsidRPr="009063F3" w:rsidRDefault="004437A5" w:rsidP="006A58D3">
      <w:pPr>
        <w:pStyle w:val="Akapitzlist"/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9063F3">
        <w:rPr>
          <w:bCs/>
        </w:rPr>
        <w:t xml:space="preserve">w trakcie trwania spotkań indywidualnych oraz warsztatów grupowych zapewnione będą </w:t>
      </w:r>
      <w:r w:rsidRPr="009063F3">
        <w:rPr>
          <w:rFonts w:cs="Calibri"/>
          <w:color w:val="000000"/>
        </w:rPr>
        <w:t>warunki nauki i pracy zgodnie z przepisami bezpieczeństwa i higieny pracy oraz ppoż.;</w:t>
      </w:r>
    </w:p>
    <w:p w:rsidR="004437A5" w:rsidRPr="009063F3" w:rsidRDefault="004437A5" w:rsidP="006A58D3">
      <w:pPr>
        <w:pStyle w:val="Akapitzlist"/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9063F3">
        <w:rPr>
          <w:rFonts w:cs="Calibri"/>
          <w:color w:val="000000"/>
        </w:rPr>
        <w:t xml:space="preserve">pomieszczenia, w których realizowane będą warsztaty grupowe muszą posiadać </w:t>
      </w:r>
      <w:r w:rsidRPr="009063F3">
        <w:rPr>
          <w:bCs/>
        </w:rPr>
        <w:t xml:space="preserve">odpowiednie wyposażenie techniczne tj. między innymi: </w:t>
      </w:r>
      <w:r>
        <w:rPr>
          <w:bCs/>
        </w:rPr>
        <w:t xml:space="preserve">krzesła </w:t>
      </w:r>
      <w:r w:rsidRPr="009063F3">
        <w:rPr>
          <w:bCs/>
        </w:rPr>
        <w:t xml:space="preserve">tablicę </w:t>
      </w:r>
      <w:proofErr w:type="spellStart"/>
      <w:r w:rsidRPr="009063F3">
        <w:rPr>
          <w:bCs/>
        </w:rPr>
        <w:t>suchościeralną</w:t>
      </w:r>
      <w:proofErr w:type="spellEnd"/>
      <w:r w:rsidRPr="009063F3">
        <w:rPr>
          <w:bCs/>
        </w:rPr>
        <w:t xml:space="preserve"> i/lub </w:t>
      </w:r>
      <w:proofErr w:type="spellStart"/>
      <w:r w:rsidRPr="009063F3">
        <w:rPr>
          <w:bCs/>
        </w:rPr>
        <w:t>flipcharti</w:t>
      </w:r>
      <w:proofErr w:type="spellEnd"/>
      <w:r w:rsidRPr="009063F3">
        <w:rPr>
          <w:bCs/>
        </w:rPr>
        <w:t xml:space="preserve">/lub projektor z ekranem projekcyjnym oraz powinny być </w:t>
      </w:r>
      <w:r w:rsidRPr="009063F3">
        <w:rPr>
          <w:rFonts w:cs="Calibri"/>
          <w:color w:val="000000"/>
        </w:rPr>
        <w:t>dostosowane do prowadzenia wymaganej wielkości grupy (pod względem wielkości sali i wyposażenia);</w:t>
      </w:r>
    </w:p>
    <w:p w:rsidR="004437A5" w:rsidRPr="009063F3" w:rsidRDefault="004437A5" w:rsidP="006A58D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NewRomanPS-BoldMT" w:cstheme="minorHAnsi"/>
        </w:rPr>
      </w:pPr>
      <w:r w:rsidRPr="009063F3">
        <w:rPr>
          <w:rFonts w:cs="Calibri"/>
          <w:color w:val="000000"/>
        </w:rPr>
        <w:t>pomieszczenia na realizację warsztatów grupowych muszą posiadać miejsce na serwis kawowy w czasie przerw;</w:t>
      </w:r>
    </w:p>
    <w:p w:rsidR="004437A5" w:rsidRPr="009063F3" w:rsidRDefault="004437A5" w:rsidP="006A58D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NewRomanPS-BoldMT" w:cstheme="minorHAnsi"/>
        </w:rPr>
      </w:pPr>
      <w:r w:rsidRPr="009063F3">
        <w:rPr>
          <w:rFonts w:cs="Calibri"/>
          <w:color w:val="000000"/>
        </w:rPr>
        <w:t xml:space="preserve">pomieszczenia, w których będą realizowane spotkania indywidualne muszą być wyposażone w co najmniej jedno biurko </w:t>
      </w:r>
      <w:r>
        <w:rPr>
          <w:rFonts w:cs="Calibri"/>
          <w:color w:val="000000"/>
        </w:rPr>
        <w:t>oraz</w:t>
      </w:r>
      <w:r w:rsidRPr="009063F3">
        <w:rPr>
          <w:rFonts w:cs="Calibri"/>
          <w:color w:val="000000"/>
        </w:rPr>
        <w:t xml:space="preserve"> co najmniej dwa krzesła; </w:t>
      </w:r>
    </w:p>
    <w:p w:rsidR="004437A5" w:rsidRPr="009063F3" w:rsidRDefault="004437A5" w:rsidP="006A58D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NewRomanPS-BoldMT" w:cstheme="minorHAnsi"/>
        </w:rPr>
      </w:pPr>
      <w:r w:rsidRPr="009063F3">
        <w:rPr>
          <w:rFonts w:cs="Calibri"/>
          <w:color w:val="000000"/>
        </w:rPr>
        <w:t xml:space="preserve">pomieszczenia </w:t>
      </w:r>
      <w:r w:rsidRPr="009063F3">
        <w:rPr>
          <w:bCs/>
        </w:rPr>
        <w:t>powinny posiadać</w:t>
      </w:r>
      <w:r w:rsidR="009F361E">
        <w:rPr>
          <w:bCs/>
        </w:rPr>
        <w:t xml:space="preserve"> </w:t>
      </w:r>
      <w:r w:rsidRPr="009063F3">
        <w:rPr>
          <w:rFonts w:cs="Calibri"/>
          <w:color w:val="000000"/>
        </w:rPr>
        <w:t>odpowiednie oświetlenie, wentylację i akustykę, miejsce do pozostawienia wierzchniego ubrania oraz zaplecze sanitarne;</w:t>
      </w:r>
    </w:p>
    <w:p w:rsidR="004437A5" w:rsidRPr="009063F3" w:rsidRDefault="004437A5" w:rsidP="006A58D3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outlineLvl w:val="2"/>
        <w:rPr>
          <w:rFonts w:cs="Calibri"/>
        </w:rPr>
      </w:pPr>
      <w:r w:rsidRPr="009063F3">
        <w:rPr>
          <w:rFonts w:cs="Arial"/>
        </w:rPr>
        <w:t xml:space="preserve">pomieszczenie </w:t>
      </w:r>
      <w:r w:rsidRPr="009063F3">
        <w:rPr>
          <w:rFonts w:cs="Calibri"/>
        </w:rPr>
        <w:t>nie może wymagać nakładów adaptacyjnych ze strony Wynajmującego;</w:t>
      </w:r>
    </w:p>
    <w:p w:rsidR="004437A5" w:rsidRPr="009063F3" w:rsidRDefault="004437A5" w:rsidP="006A58D3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cs="Calibri"/>
        </w:rPr>
      </w:pPr>
      <w:r w:rsidRPr="009063F3">
        <w:rPr>
          <w:rFonts w:cs="Arial"/>
        </w:rPr>
        <w:t>pomieszczenia</w:t>
      </w:r>
      <w:r w:rsidR="009F361E">
        <w:rPr>
          <w:rFonts w:cs="Arial"/>
        </w:rPr>
        <w:t xml:space="preserve"> </w:t>
      </w:r>
      <w:r w:rsidRPr="009063F3">
        <w:rPr>
          <w:rFonts w:cs="Calibri"/>
        </w:rPr>
        <w:t xml:space="preserve">muszą mieć możliwość oznakowania lokalu logotypami unijnymi, zgodnie z </w:t>
      </w:r>
      <w:r>
        <w:rPr>
          <w:rFonts w:cs="Calibri"/>
        </w:rPr>
        <w:t>w</w:t>
      </w:r>
      <w:r w:rsidRPr="009063F3">
        <w:rPr>
          <w:rFonts w:cs="Calibri"/>
        </w:rPr>
        <w:t>ytycznymi dotyczącymi oznakowania projektów.</w:t>
      </w:r>
    </w:p>
    <w:p w:rsidR="006A58D3" w:rsidRPr="006A58D3" w:rsidRDefault="001628B0" w:rsidP="006A58D3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4C503C">
        <w:rPr>
          <w:rFonts w:asciiTheme="minorHAnsi" w:hAnsiTheme="minorHAnsi" w:cstheme="minorHAnsi"/>
          <w:sz w:val="22"/>
          <w:szCs w:val="22"/>
        </w:rPr>
        <w:t>Podstawę zapłaty wynagrod</w:t>
      </w:r>
      <w:r w:rsidR="008053C0">
        <w:rPr>
          <w:rFonts w:asciiTheme="minorHAnsi" w:hAnsiTheme="minorHAnsi" w:cstheme="minorHAnsi"/>
          <w:sz w:val="22"/>
          <w:szCs w:val="22"/>
        </w:rPr>
        <w:t>zenia będzie stanowiła faktura wystawiona</w:t>
      </w:r>
      <w:r w:rsidRPr="004C503C">
        <w:rPr>
          <w:rFonts w:asciiTheme="minorHAnsi" w:hAnsiTheme="minorHAnsi" w:cstheme="minorHAnsi"/>
          <w:sz w:val="22"/>
          <w:szCs w:val="22"/>
        </w:rPr>
        <w:t xml:space="preserve"> przez Wykonawcę za liczbę zrealizowanych godzin w danym miesiącu. Zamawiający dokona zapłaty w terminie nie </w:t>
      </w:r>
      <w:r w:rsidRPr="006A58D3">
        <w:rPr>
          <w:rFonts w:asciiTheme="minorHAnsi" w:hAnsiTheme="minorHAnsi" w:cstheme="minorHAnsi"/>
          <w:sz w:val="22"/>
          <w:szCs w:val="22"/>
        </w:rPr>
        <w:t xml:space="preserve">później niż </w:t>
      </w:r>
      <w:r w:rsidR="007D6B01" w:rsidRPr="006A58D3">
        <w:rPr>
          <w:rFonts w:asciiTheme="minorHAnsi" w:hAnsiTheme="minorHAnsi" w:cstheme="minorHAnsi"/>
          <w:sz w:val="22"/>
          <w:szCs w:val="22"/>
        </w:rPr>
        <w:t>21</w:t>
      </w:r>
      <w:r w:rsidRPr="006A58D3">
        <w:rPr>
          <w:rFonts w:asciiTheme="minorHAnsi" w:hAnsiTheme="minorHAnsi" w:cstheme="minorHAnsi"/>
          <w:sz w:val="22"/>
          <w:szCs w:val="22"/>
        </w:rPr>
        <w:t xml:space="preserve"> dni od doręc</w:t>
      </w:r>
      <w:r w:rsidR="008053C0" w:rsidRPr="006A58D3">
        <w:rPr>
          <w:rFonts w:asciiTheme="minorHAnsi" w:hAnsiTheme="minorHAnsi" w:cstheme="minorHAnsi"/>
          <w:sz w:val="22"/>
          <w:szCs w:val="22"/>
        </w:rPr>
        <w:t>zenia prawidłowo wystawionej faktury</w:t>
      </w:r>
      <w:r w:rsidRPr="006A58D3">
        <w:rPr>
          <w:rFonts w:asciiTheme="minorHAnsi" w:hAnsiTheme="minorHAnsi" w:cstheme="minorHAnsi"/>
          <w:sz w:val="22"/>
          <w:szCs w:val="22"/>
        </w:rPr>
        <w:t xml:space="preserve"> i protokołu odbioru.</w:t>
      </w:r>
    </w:p>
    <w:p w:rsidR="00A2183E" w:rsidRPr="006A58D3" w:rsidRDefault="00F3508D" w:rsidP="006A58D3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A58D3">
        <w:rPr>
          <w:rFonts w:asciiTheme="minorHAnsi" w:hAnsiTheme="minorHAnsi"/>
          <w:sz w:val="22"/>
          <w:szCs w:val="22"/>
        </w:rPr>
        <w:t>Ofertę może złożyć Wykonawca, który spełnia łącznie następujące warunki:</w:t>
      </w:r>
    </w:p>
    <w:p w:rsidR="00A2183E" w:rsidRPr="006A58D3" w:rsidRDefault="00F3508D" w:rsidP="006A58D3">
      <w:pPr>
        <w:pStyle w:val="Default"/>
        <w:numPr>
          <w:ilvl w:val="0"/>
          <w:numId w:val="14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A58D3">
        <w:rPr>
          <w:rFonts w:asciiTheme="minorHAnsi" w:hAnsiTheme="minorHAnsi"/>
          <w:sz w:val="22"/>
          <w:szCs w:val="22"/>
        </w:rPr>
        <w:t xml:space="preserve">nie jest powiązany z Zamawiającym osobowo lub kapitałowo. </w:t>
      </w:r>
      <w:r w:rsidR="00BB3795" w:rsidRPr="006A58D3">
        <w:rPr>
          <w:rFonts w:asciiTheme="minorHAnsi" w:hAnsiTheme="minorHAns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2183E" w:rsidRPr="006A58D3" w:rsidRDefault="00F3508D" w:rsidP="006A58D3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6A58D3">
        <w:rPr>
          <w:rFonts w:asciiTheme="minorHAnsi" w:hAnsiTheme="minorHAnsi"/>
          <w:sz w:val="22"/>
          <w:szCs w:val="22"/>
        </w:rPr>
        <w:t xml:space="preserve">uczestniczeniu w </w:t>
      </w:r>
      <w:r w:rsidR="00BE2A14" w:rsidRPr="006A58D3">
        <w:rPr>
          <w:rFonts w:asciiTheme="minorHAnsi" w:hAnsiTheme="minorHAnsi"/>
          <w:sz w:val="22"/>
          <w:szCs w:val="22"/>
        </w:rPr>
        <w:t>spółce, jako</w:t>
      </w:r>
      <w:r w:rsidRPr="006A58D3">
        <w:rPr>
          <w:rFonts w:asciiTheme="minorHAnsi" w:hAnsiTheme="minorHAnsi"/>
          <w:sz w:val="22"/>
          <w:szCs w:val="22"/>
        </w:rPr>
        <w:t xml:space="preserve"> wspólnik spółki cywilnej lub spółki osobowej, </w:t>
      </w:r>
    </w:p>
    <w:p w:rsidR="00A2183E" w:rsidRPr="006A58D3" w:rsidRDefault="00F3508D" w:rsidP="006A58D3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6A58D3">
        <w:rPr>
          <w:rFonts w:asciiTheme="minorHAnsi" w:hAnsiTheme="minorHAnsi"/>
          <w:sz w:val="22"/>
          <w:szCs w:val="22"/>
        </w:rPr>
        <w:t xml:space="preserve">posiadaniu co najmniej 10 % udziałów lub akcji, </w:t>
      </w:r>
    </w:p>
    <w:p w:rsidR="00A2183E" w:rsidRPr="006A58D3" w:rsidRDefault="00F3508D" w:rsidP="006A58D3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6A58D3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pełnomocnika, </w:t>
      </w:r>
    </w:p>
    <w:p w:rsidR="00A2183E" w:rsidRPr="006A58D3" w:rsidRDefault="00F3508D" w:rsidP="006A58D3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6A58D3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6A58D3" w:rsidRPr="006A58D3">
        <w:rPr>
          <w:rFonts w:asciiTheme="minorHAnsi" w:hAnsiTheme="minorHAnsi"/>
          <w:sz w:val="22"/>
          <w:szCs w:val="22"/>
        </w:rPr>
        <w:t>.</w:t>
      </w:r>
    </w:p>
    <w:p w:rsidR="00A2183E" w:rsidRPr="006A58D3" w:rsidRDefault="00A2183E" w:rsidP="006A58D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A2183E" w:rsidRDefault="006A58D3" w:rsidP="006A58D3">
      <w:pPr>
        <w:spacing w:after="0" w:line="240" w:lineRule="auto"/>
        <w:ind w:left="-142" w:right="-144"/>
        <w:contextualSpacing/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="006A2FC9" w:rsidRPr="00B579BF">
        <w:rPr>
          <w:rFonts w:cs="Arial"/>
          <w:b/>
        </w:rPr>
        <w:t>V. Termin realizacji zamówienia.</w:t>
      </w:r>
    </w:p>
    <w:p w:rsidR="00A2183E" w:rsidRDefault="00BB3795" w:rsidP="006A58D3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BB3795">
        <w:rPr>
          <w:rFonts w:cs="Arial"/>
        </w:rPr>
        <w:t xml:space="preserve">Realizacja </w:t>
      </w:r>
      <w:r w:rsidR="00E27334">
        <w:rPr>
          <w:rFonts w:cs="Arial"/>
        </w:rPr>
        <w:t>wynajmu pomieszczeń</w:t>
      </w:r>
      <w:r w:rsidR="001F4364">
        <w:rPr>
          <w:rFonts w:cs="Arial"/>
        </w:rPr>
        <w:t xml:space="preserve"> </w:t>
      </w:r>
      <w:r w:rsidRPr="00BB3795">
        <w:rPr>
          <w:rFonts w:cs="Arial"/>
        </w:rPr>
        <w:t xml:space="preserve">obejmować będzie okres </w:t>
      </w:r>
      <w:r w:rsidRPr="00870145">
        <w:rPr>
          <w:rFonts w:cs="Arial"/>
          <w:b/>
        </w:rPr>
        <w:t xml:space="preserve">do końca </w:t>
      </w:r>
      <w:r w:rsidR="008053C0" w:rsidRPr="00870145">
        <w:rPr>
          <w:rFonts w:cs="Arial"/>
          <w:b/>
          <w:color w:val="000000" w:themeColor="text1"/>
        </w:rPr>
        <w:t>marca</w:t>
      </w:r>
      <w:r w:rsidRPr="00870145">
        <w:rPr>
          <w:rFonts w:cs="Arial"/>
          <w:b/>
          <w:color w:val="000000" w:themeColor="text1"/>
        </w:rPr>
        <w:t xml:space="preserve"> 2021</w:t>
      </w:r>
      <w:r w:rsidR="00006AC3" w:rsidRPr="00870145">
        <w:rPr>
          <w:rFonts w:cs="Arial"/>
          <w:b/>
          <w:color w:val="000000" w:themeColor="text1"/>
        </w:rPr>
        <w:t>r.</w:t>
      </w:r>
      <w:r w:rsidRPr="00BB3795">
        <w:rPr>
          <w:rFonts w:cs="Arial"/>
        </w:rPr>
        <w:t xml:space="preserve"> od dnia podpisania umowy, </w:t>
      </w:r>
      <w:r w:rsidR="0027612F">
        <w:t>z zastrzeżeniem możliwości przesunięcia okresu realizacji umowy.</w:t>
      </w:r>
    </w:p>
    <w:p w:rsidR="00A2183E" w:rsidRDefault="00154EF4" w:rsidP="006A58D3">
      <w:pPr>
        <w:pStyle w:val="Akapitzlist"/>
        <w:numPr>
          <w:ilvl w:val="0"/>
          <w:numId w:val="11"/>
        </w:numPr>
        <w:spacing w:after="0" w:line="240" w:lineRule="auto"/>
        <w:ind w:right="-144"/>
        <w:jc w:val="both"/>
        <w:rPr>
          <w:rFonts w:cs="Arial"/>
        </w:rPr>
      </w:pPr>
      <w:r w:rsidRPr="00154EF4">
        <w:rPr>
          <w:rFonts w:cs="Arial"/>
        </w:rPr>
        <w:t xml:space="preserve">Zamawiający </w:t>
      </w:r>
      <w:r w:rsidR="00BB3795" w:rsidRPr="00BB3795">
        <w:rPr>
          <w:rFonts w:cs="Arial"/>
        </w:rPr>
        <w:t xml:space="preserve">zastrzega możliwość modyfikacji harmonogramu realizacji </w:t>
      </w:r>
      <w:r w:rsidR="00E27334">
        <w:rPr>
          <w:rFonts w:cs="Arial"/>
        </w:rPr>
        <w:t>wynajmu pomieszczeń</w:t>
      </w:r>
      <w:r w:rsidR="00BB3795" w:rsidRPr="00BB3795">
        <w:rPr>
          <w:rFonts w:cs="Arial"/>
        </w:rPr>
        <w:t xml:space="preserve"> zgodnie z obowiązującym wnioskiem o dofinansowanie Projektu.</w:t>
      </w:r>
    </w:p>
    <w:p w:rsidR="00A2183E" w:rsidRPr="006A58D3" w:rsidRDefault="00A2183E" w:rsidP="006A58D3">
      <w:pPr>
        <w:spacing w:after="0" w:line="240" w:lineRule="auto"/>
        <w:ind w:right="-144"/>
        <w:contextualSpacing/>
        <w:rPr>
          <w:rFonts w:cs="Arial"/>
          <w:sz w:val="20"/>
          <w:szCs w:val="20"/>
        </w:rPr>
      </w:pPr>
    </w:p>
    <w:p w:rsidR="00A2183E" w:rsidRDefault="008B6F3E" w:rsidP="006A58D3">
      <w:pPr>
        <w:spacing w:after="0" w:line="240" w:lineRule="auto"/>
        <w:ind w:right="-144"/>
        <w:contextualSpacing/>
        <w:jc w:val="center"/>
        <w:rPr>
          <w:rFonts w:cs="Arial"/>
          <w:b/>
          <w:bCs/>
          <w:iCs/>
          <w:lang w:eastAsia="ar-SA"/>
        </w:rPr>
      </w:pPr>
      <w:r w:rsidRPr="00B579BF">
        <w:rPr>
          <w:rFonts w:cs="Arial"/>
          <w:b/>
          <w:bCs/>
          <w:iCs/>
          <w:lang w:eastAsia="ar-SA"/>
        </w:rPr>
        <w:t>V. Miejsce oraz termin składania ofert.</w:t>
      </w:r>
    </w:p>
    <w:p w:rsidR="00A2183E" w:rsidRDefault="006A58D3" w:rsidP="006A58D3">
      <w:pPr>
        <w:numPr>
          <w:ilvl w:val="0"/>
          <w:numId w:val="9"/>
        </w:numPr>
        <w:spacing w:after="0" w:line="240" w:lineRule="auto"/>
        <w:ind w:left="284" w:right="-144" w:hanging="284"/>
        <w:contextualSpacing/>
        <w:jc w:val="both"/>
        <w:rPr>
          <w:rFonts w:cs="Arial"/>
          <w:color w:val="0000FF" w:themeColor="hyperlink"/>
          <w:u w:val="single"/>
        </w:rPr>
      </w:pPr>
      <w:r>
        <w:rPr>
          <w:rFonts w:cs="Arial"/>
          <w:bCs/>
          <w:iCs/>
          <w:lang w:eastAsia="ar-SA"/>
        </w:rPr>
        <w:t>Oferty należy składać:</w:t>
      </w:r>
    </w:p>
    <w:p w:rsidR="00A2183E" w:rsidRDefault="00671544" w:rsidP="006A58D3">
      <w:pPr>
        <w:pStyle w:val="Akapitzlist"/>
        <w:numPr>
          <w:ilvl w:val="1"/>
          <w:numId w:val="17"/>
        </w:numPr>
        <w:spacing w:after="0" w:line="240" w:lineRule="auto"/>
        <w:ind w:left="567" w:right="-142" w:hanging="283"/>
        <w:jc w:val="both"/>
        <w:rPr>
          <w:rFonts w:cs="Arial"/>
        </w:rPr>
      </w:pPr>
      <w:r w:rsidRPr="00671544">
        <w:rPr>
          <w:rFonts w:cs="Arial"/>
        </w:rPr>
        <w:t xml:space="preserve">osobiście w siedzibie </w:t>
      </w:r>
      <w:r w:rsidR="0027612F" w:rsidRPr="00671544">
        <w:rPr>
          <w:rFonts w:cs="Arial"/>
        </w:rPr>
        <w:t>Zamawiającego</w:t>
      </w:r>
      <w:r w:rsidR="009F361E">
        <w:rPr>
          <w:rFonts w:cs="Arial"/>
        </w:rPr>
        <w:t xml:space="preserve"> </w:t>
      </w:r>
      <w:r w:rsidR="00D736B4">
        <w:rPr>
          <w:rFonts w:cs="Arial"/>
        </w:rPr>
        <w:t xml:space="preserve">ul. </w:t>
      </w:r>
      <w:r w:rsidR="00D736B4" w:rsidRPr="00BB3795">
        <w:rPr>
          <w:rFonts w:cs="Arial"/>
        </w:rPr>
        <w:t>Grunwaldzka 5,</w:t>
      </w:r>
      <w:r w:rsidR="00D736B4" w:rsidRPr="0091141F">
        <w:rPr>
          <w:rFonts w:cs="Arial"/>
        </w:rPr>
        <w:t xml:space="preserve"> 80-</w:t>
      </w:r>
      <w:r w:rsidR="00D736B4" w:rsidRPr="00BB3795">
        <w:rPr>
          <w:rFonts w:cs="Arial"/>
        </w:rPr>
        <w:t>236</w:t>
      </w:r>
      <w:r w:rsidR="00D736B4" w:rsidRPr="0091141F">
        <w:rPr>
          <w:rFonts w:cs="Arial"/>
        </w:rPr>
        <w:t xml:space="preserve"> Gdańsk </w:t>
      </w:r>
      <w:r w:rsidR="001A41EA">
        <w:rPr>
          <w:rFonts w:cs="Arial"/>
        </w:rPr>
        <w:t>l</w:t>
      </w:r>
      <w:r w:rsidRPr="00671544">
        <w:rPr>
          <w:rFonts w:cs="Arial"/>
        </w:rPr>
        <w:t>ub</w:t>
      </w:r>
    </w:p>
    <w:p w:rsidR="00A2183E" w:rsidRDefault="00671544" w:rsidP="006A58D3">
      <w:pPr>
        <w:pStyle w:val="Akapitzlist"/>
        <w:numPr>
          <w:ilvl w:val="1"/>
          <w:numId w:val="17"/>
        </w:numPr>
        <w:spacing w:after="0" w:line="240" w:lineRule="auto"/>
        <w:ind w:left="567" w:right="-142" w:hanging="283"/>
        <w:jc w:val="both"/>
        <w:rPr>
          <w:rFonts w:cs="Arial"/>
        </w:rPr>
      </w:pPr>
      <w:r w:rsidRPr="00671544">
        <w:rPr>
          <w:rFonts w:cs="Arial"/>
          <w:bCs/>
          <w:iCs/>
          <w:lang w:eastAsia="ar-SA"/>
        </w:rPr>
        <w:t>drogą elektroniczną na adres:</w:t>
      </w:r>
      <w:hyperlink r:id="rId8" w:history="1">
        <w:r w:rsidRPr="0028699B">
          <w:rPr>
            <w:rStyle w:val="Hipercze"/>
          </w:rPr>
          <w:t>30plus@fundacja100procent.pl</w:t>
        </w:r>
      </w:hyperlink>
      <w:r w:rsidR="001628B0">
        <w:rPr>
          <w:rFonts w:cs="Arial"/>
        </w:rPr>
        <w:t xml:space="preserve"> lub</w:t>
      </w:r>
    </w:p>
    <w:p w:rsidR="00A2183E" w:rsidRDefault="00671544" w:rsidP="006A58D3">
      <w:pPr>
        <w:pStyle w:val="Akapitzlist"/>
        <w:numPr>
          <w:ilvl w:val="1"/>
          <w:numId w:val="17"/>
        </w:numPr>
        <w:spacing w:after="0" w:line="240" w:lineRule="auto"/>
        <w:ind w:left="567" w:right="-142" w:hanging="283"/>
        <w:jc w:val="both"/>
        <w:rPr>
          <w:rStyle w:val="Hipercze"/>
          <w:rFonts w:cs="Arial"/>
        </w:rPr>
      </w:pPr>
      <w:r w:rsidRPr="007B7CBA">
        <w:rPr>
          <w:rFonts w:cs="Arial"/>
        </w:rPr>
        <w:t xml:space="preserve">pocztą tradycyjną na adres </w:t>
      </w:r>
      <w:r w:rsidR="0091141F">
        <w:rPr>
          <w:rFonts w:cs="Arial"/>
        </w:rPr>
        <w:t xml:space="preserve">ul. </w:t>
      </w:r>
      <w:r w:rsidR="00BB3795" w:rsidRPr="00BB3795">
        <w:rPr>
          <w:rFonts w:cs="Arial"/>
        </w:rPr>
        <w:t>Grunwaldzka 5,</w:t>
      </w:r>
      <w:r w:rsidRPr="0091141F">
        <w:rPr>
          <w:rFonts w:cs="Arial"/>
        </w:rPr>
        <w:t xml:space="preserve"> 80-</w:t>
      </w:r>
      <w:r w:rsidR="00BB3795" w:rsidRPr="00BB3795">
        <w:rPr>
          <w:rFonts w:cs="Arial"/>
        </w:rPr>
        <w:t>236</w:t>
      </w:r>
      <w:r w:rsidRPr="0091141F">
        <w:rPr>
          <w:rFonts w:cs="Arial"/>
        </w:rPr>
        <w:t xml:space="preserve"> Gdańsk (</w:t>
      </w:r>
      <w:r w:rsidRPr="007B7CBA">
        <w:rPr>
          <w:rFonts w:cs="Arial"/>
        </w:rPr>
        <w:t>decyduje data dostarczenia oferty).</w:t>
      </w:r>
    </w:p>
    <w:p w:rsidR="008B6F3E" w:rsidRPr="00671544" w:rsidRDefault="008B6F3E" w:rsidP="006A58D3">
      <w:pPr>
        <w:numPr>
          <w:ilvl w:val="0"/>
          <w:numId w:val="9"/>
        </w:numPr>
        <w:spacing w:after="0" w:line="240" w:lineRule="auto"/>
        <w:ind w:left="284" w:right="-144" w:hanging="284"/>
        <w:contextualSpacing/>
        <w:jc w:val="both"/>
        <w:rPr>
          <w:rFonts w:cs="Arial"/>
          <w:bCs/>
          <w:iCs/>
          <w:lang w:eastAsia="ar-SA"/>
        </w:rPr>
      </w:pPr>
      <w:r w:rsidRPr="00671544">
        <w:rPr>
          <w:rFonts w:cs="Arial"/>
          <w:bCs/>
          <w:iCs/>
          <w:lang w:eastAsia="ar-SA"/>
        </w:rPr>
        <w:t>Termin składania ofert upływa dnia</w:t>
      </w:r>
      <w:r w:rsidR="001F4364">
        <w:rPr>
          <w:rFonts w:cs="Arial"/>
          <w:bCs/>
          <w:iCs/>
          <w:lang w:eastAsia="ar-SA"/>
        </w:rPr>
        <w:t xml:space="preserve"> </w:t>
      </w:r>
      <w:r w:rsidR="00E27334">
        <w:rPr>
          <w:rFonts w:cs="Arial"/>
          <w:b/>
          <w:bCs/>
          <w:iCs/>
          <w:lang w:eastAsia="ar-SA"/>
        </w:rPr>
        <w:t>10</w:t>
      </w:r>
      <w:r w:rsidR="00695978" w:rsidRPr="00695978">
        <w:rPr>
          <w:rFonts w:cs="Arial"/>
          <w:b/>
          <w:bCs/>
          <w:iCs/>
          <w:lang w:eastAsia="ar-SA"/>
        </w:rPr>
        <w:t>.</w:t>
      </w:r>
      <w:r w:rsidR="00141A46" w:rsidRPr="00695978">
        <w:rPr>
          <w:rFonts w:cs="Arial"/>
          <w:b/>
          <w:bCs/>
          <w:iCs/>
          <w:lang w:eastAsia="ar-SA"/>
        </w:rPr>
        <w:t>0</w:t>
      </w:r>
      <w:r w:rsidR="00E27334">
        <w:rPr>
          <w:rFonts w:cs="Arial"/>
          <w:b/>
          <w:bCs/>
          <w:iCs/>
          <w:lang w:eastAsia="ar-SA"/>
        </w:rPr>
        <w:t>9</w:t>
      </w:r>
      <w:r w:rsidRPr="00695978">
        <w:rPr>
          <w:rFonts w:cs="Arial"/>
          <w:b/>
          <w:bCs/>
          <w:iCs/>
          <w:lang w:eastAsia="ar-SA"/>
        </w:rPr>
        <w:t>.201</w:t>
      </w:r>
      <w:r w:rsidR="00141A46" w:rsidRPr="00695978">
        <w:rPr>
          <w:rFonts w:cs="Arial"/>
          <w:b/>
          <w:bCs/>
          <w:iCs/>
          <w:lang w:eastAsia="ar-SA"/>
        </w:rPr>
        <w:t>9</w:t>
      </w:r>
      <w:r w:rsidR="001F4364">
        <w:rPr>
          <w:rFonts w:cs="Arial"/>
          <w:b/>
          <w:bCs/>
          <w:iCs/>
          <w:lang w:eastAsia="ar-SA"/>
        </w:rPr>
        <w:t xml:space="preserve">r. </w:t>
      </w:r>
      <w:r w:rsidR="00141A46" w:rsidRPr="00671544">
        <w:rPr>
          <w:rFonts w:cs="Arial"/>
        </w:rPr>
        <w:t>(decyduje data dostarczenia oferty)</w:t>
      </w:r>
      <w:r w:rsidRPr="00671544">
        <w:rPr>
          <w:rFonts w:cs="Arial"/>
          <w:bCs/>
          <w:iCs/>
          <w:lang w:eastAsia="ar-SA"/>
        </w:rPr>
        <w:t xml:space="preserve">. Oferty dostarczone po terminie nie będą rozpatrywane. </w:t>
      </w:r>
    </w:p>
    <w:p w:rsidR="00A2183E" w:rsidRPr="006A58D3" w:rsidRDefault="00A2183E" w:rsidP="006A58D3">
      <w:pPr>
        <w:widowControl w:val="0"/>
        <w:suppressAutoHyphens/>
        <w:autoSpaceDE w:val="0"/>
        <w:spacing w:after="0" w:line="240" w:lineRule="auto"/>
        <w:ind w:left="-142" w:right="-142"/>
        <w:contextualSpacing/>
        <w:jc w:val="center"/>
        <w:rPr>
          <w:rFonts w:cs="Arial"/>
          <w:b/>
          <w:sz w:val="20"/>
          <w:szCs w:val="20"/>
          <w:lang w:eastAsia="ar-SA"/>
        </w:rPr>
      </w:pPr>
    </w:p>
    <w:p w:rsidR="00A2183E" w:rsidRDefault="006A58D3" w:rsidP="006A58D3">
      <w:pPr>
        <w:widowControl w:val="0"/>
        <w:suppressAutoHyphens/>
        <w:autoSpaceDE w:val="0"/>
        <w:spacing w:after="0" w:line="240" w:lineRule="auto"/>
        <w:ind w:left="-142" w:right="-142"/>
        <w:contextualSpacing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V</w:t>
      </w:r>
      <w:r w:rsidR="001628B0">
        <w:rPr>
          <w:rFonts w:cs="Arial"/>
          <w:b/>
          <w:lang w:eastAsia="ar-SA"/>
        </w:rPr>
        <w:t>I</w:t>
      </w:r>
      <w:r w:rsidR="008B6F3E" w:rsidRPr="00B579BF">
        <w:rPr>
          <w:rFonts w:cs="Arial"/>
          <w:b/>
          <w:lang w:eastAsia="ar-SA"/>
        </w:rPr>
        <w:t>. Opis sposobu przygotowania oferty</w:t>
      </w:r>
    </w:p>
    <w:p w:rsidR="00154EF4" w:rsidRPr="00B579BF" w:rsidRDefault="008B6F3E" w:rsidP="006A58D3">
      <w:pPr>
        <w:widowControl w:val="0"/>
        <w:numPr>
          <w:ilvl w:val="0"/>
          <w:numId w:val="8"/>
        </w:numPr>
        <w:suppressAutoHyphens/>
        <w:spacing w:after="0" w:line="240" w:lineRule="auto"/>
        <w:ind w:left="284" w:right="-144" w:hanging="284"/>
        <w:contextualSpacing/>
        <w:jc w:val="both"/>
        <w:rPr>
          <w:rFonts w:cs="Arial"/>
          <w:lang w:eastAsia="ar-SA"/>
        </w:rPr>
      </w:pPr>
      <w:r w:rsidRPr="00B579BF">
        <w:rPr>
          <w:rFonts w:cs="Arial"/>
          <w:lang w:eastAsia="ar-SA"/>
        </w:rPr>
        <w:lastRenderedPageBreak/>
        <w:t xml:space="preserve">Oferta powinna zostać sporządzona według wzoru formularza ofertowego, stanowiącego </w:t>
      </w:r>
      <w:r w:rsidRPr="008B0C3C">
        <w:rPr>
          <w:rFonts w:cs="Arial"/>
          <w:b/>
          <w:lang w:eastAsia="ar-SA"/>
        </w:rPr>
        <w:t>Załącznik nr 1</w:t>
      </w:r>
      <w:r w:rsidRPr="00B579BF">
        <w:rPr>
          <w:rFonts w:cs="Arial"/>
          <w:lang w:eastAsia="ar-SA"/>
        </w:rPr>
        <w:t xml:space="preserve"> do niniejszego </w:t>
      </w:r>
      <w:r w:rsidR="00DC0936">
        <w:rPr>
          <w:rFonts w:cs="Arial"/>
          <w:lang w:eastAsia="ar-SA"/>
        </w:rPr>
        <w:t>Rozeznania Rynku</w:t>
      </w:r>
      <w:r w:rsidRPr="00B579BF">
        <w:t xml:space="preserve">. </w:t>
      </w:r>
    </w:p>
    <w:p w:rsidR="00154EF4" w:rsidRPr="00B579BF" w:rsidRDefault="008B6F3E" w:rsidP="006A58D3">
      <w:pPr>
        <w:widowControl w:val="0"/>
        <w:numPr>
          <w:ilvl w:val="0"/>
          <w:numId w:val="8"/>
        </w:numPr>
        <w:suppressAutoHyphens/>
        <w:spacing w:after="0" w:line="240" w:lineRule="auto"/>
        <w:ind w:left="284" w:right="-144" w:hanging="284"/>
        <w:contextualSpacing/>
        <w:jc w:val="both"/>
        <w:rPr>
          <w:rFonts w:cs="Arial"/>
          <w:lang w:eastAsia="ar-SA"/>
        </w:rPr>
      </w:pPr>
      <w:r w:rsidRPr="00B579BF">
        <w:rPr>
          <w:rFonts w:cs="Arial"/>
          <w:lang w:eastAsia="ar-SA"/>
        </w:rPr>
        <w:t>Wykonawca może złożyć tylko jedną ofertę.</w:t>
      </w:r>
    </w:p>
    <w:p w:rsidR="00A2183E" w:rsidRDefault="008B6F3E" w:rsidP="006A58D3">
      <w:pPr>
        <w:widowControl w:val="0"/>
        <w:numPr>
          <w:ilvl w:val="0"/>
          <w:numId w:val="8"/>
        </w:numPr>
        <w:suppressAutoHyphens/>
        <w:spacing w:after="0" w:line="240" w:lineRule="auto"/>
        <w:ind w:left="284" w:right="-144" w:hanging="284"/>
        <w:contextualSpacing/>
        <w:jc w:val="both"/>
        <w:rPr>
          <w:rFonts w:cs="Arial"/>
          <w:lang w:eastAsia="ar-SA"/>
        </w:rPr>
      </w:pPr>
      <w:r w:rsidRPr="00B579BF">
        <w:rPr>
          <w:rFonts w:cs="Arial"/>
          <w:lang w:eastAsia="ar-SA"/>
        </w:rPr>
        <w:t xml:space="preserve">Oferta </w:t>
      </w:r>
      <w:r>
        <w:rPr>
          <w:rFonts w:cs="Arial"/>
          <w:lang w:eastAsia="ar-SA"/>
        </w:rPr>
        <w:t xml:space="preserve">wraz z załącznikami </w:t>
      </w:r>
      <w:r w:rsidRPr="00B579BF">
        <w:rPr>
          <w:rFonts w:cs="Arial"/>
          <w:lang w:eastAsia="ar-SA"/>
        </w:rPr>
        <w:t>musi być podpisana przez Wykonawcę.</w:t>
      </w:r>
    </w:p>
    <w:p w:rsidR="00A2183E" w:rsidRPr="006A58D3" w:rsidRDefault="00A2183E" w:rsidP="006A58D3">
      <w:pPr>
        <w:spacing w:after="0" w:line="240" w:lineRule="auto"/>
        <w:ind w:left="-142" w:right="-144"/>
        <w:contextualSpacing/>
        <w:jc w:val="center"/>
        <w:rPr>
          <w:rFonts w:cs="Arial"/>
          <w:b/>
          <w:bCs/>
          <w:iCs/>
          <w:sz w:val="20"/>
          <w:szCs w:val="20"/>
          <w:lang w:eastAsia="ar-SA"/>
        </w:rPr>
      </w:pPr>
    </w:p>
    <w:p w:rsidR="00A2183E" w:rsidRDefault="008B6F3E" w:rsidP="006A58D3">
      <w:pPr>
        <w:tabs>
          <w:tab w:val="left" w:pos="360"/>
        </w:tabs>
        <w:spacing w:after="0" w:line="240" w:lineRule="auto"/>
        <w:ind w:left="284" w:right="-144"/>
        <w:contextualSpacing/>
        <w:jc w:val="center"/>
        <w:rPr>
          <w:rFonts w:cs="Arial"/>
          <w:b/>
          <w:bCs/>
        </w:rPr>
      </w:pPr>
      <w:r w:rsidRPr="00B579BF">
        <w:rPr>
          <w:rFonts w:cs="Arial"/>
          <w:b/>
          <w:bCs/>
        </w:rPr>
        <w:t xml:space="preserve">VII. Informacje o sposobie porozumiewania się Zamawiającego z </w:t>
      </w:r>
      <w:r w:rsidR="0091141F">
        <w:rPr>
          <w:rFonts w:cs="Arial"/>
          <w:b/>
          <w:bCs/>
        </w:rPr>
        <w:t>Oferentami</w:t>
      </w:r>
    </w:p>
    <w:p w:rsidR="00A2183E" w:rsidRDefault="00BB3795" w:rsidP="006A58D3">
      <w:pPr>
        <w:spacing w:after="0" w:line="240" w:lineRule="auto"/>
        <w:ind w:right="-144"/>
        <w:contextualSpacing/>
        <w:rPr>
          <w:rFonts w:cs="Arial"/>
          <w:bCs/>
          <w:iCs/>
          <w:lang w:eastAsia="ar-SA"/>
        </w:rPr>
      </w:pPr>
      <w:r w:rsidRPr="00BB3795">
        <w:rPr>
          <w:rFonts w:cs="Arial"/>
          <w:b/>
          <w:iCs/>
          <w:lang w:eastAsia="ar-SA"/>
        </w:rPr>
        <w:t>1</w:t>
      </w:r>
      <w:r w:rsidR="001D6692">
        <w:rPr>
          <w:rFonts w:cs="Arial"/>
          <w:bCs/>
          <w:iCs/>
          <w:lang w:eastAsia="ar-SA"/>
        </w:rPr>
        <w:t xml:space="preserve">. </w:t>
      </w:r>
      <w:r w:rsidR="0091141F">
        <w:rPr>
          <w:rFonts w:cs="Arial"/>
          <w:bCs/>
          <w:iCs/>
          <w:lang w:eastAsia="ar-SA"/>
        </w:rPr>
        <w:t>Osobą upoważnioną do kontaktu</w:t>
      </w:r>
      <w:r w:rsidR="009F361E">
        <w:rPr>
          <w:rFonts w:cs="Arial"/>
          <w:bCs/>
          <w:iCs/>
          <w:lang w:eastAsia="ar-SA"/>
        </w:rPr>
        <w:t xml:space="preserve"> </w:t>
      </w:r>
      <w:r w:rsidR="0091141F">
        <w:rPr>
          <w:rFonts w:cs="Arial"/>
          <w:bCs/>
          <w:iCs/>
          <w:lang w:eastAsia="ar-SA"/>
        </w:rPr>
        <w:t>jest:</w:t>
      </w:r>
    </w:p>
    <w:p w:rsidR="00A2183E" w:rsidRDefault="0027612F" w:rsidP="006A58D3">
      <w:pPr>
        <w:spacing w:after="0" w:line="240" w:lineRule="auto"/>
        <w:ind w:left="284" w:right="-144"/>
        <w:contextualSpacing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Karolina Krzemińska</w:t>
      </w:r>
    </w:p>
    <w:p w:rsidR="00A2183E" w:rsidRDefault="008B6F3E" w:rsidP="006A58D3">
      <w:pPr>
        <w:spacing w:after="0" w:line="240" w:lineRule="auto"/>
        <w:ind w:left="284" w:right="-144"/>
        <w:contextualSpacing/>
        <w:rPr>
          <w:rFonts w:cs="Arial"/>
          <w:bCs/>
          <w:iCs/>
          <w:lang w:eastAsia="ar-SA"/>
        </w:rPr>
      </w:pPr>
      <w:r w:rsidRPr="00B579BF">
        <w:rPr>
          <w:rFonts w:cs="Arial"/>
          <w:bCs/>
          <w:iCs/>
          <w:lang w:eastAsia="ar-SA"/>
        </w:rPr>
        <w:t xml:space="preserve">Telefon: </w:t>
      </w:r>
      <w:r w:rsidR="00BE2A14">
        <w:rPr>
          <w:rFonts w:cs="Arial"/>
          <w:bCs/>
          <w:iCs/>
          <w:lang w:eastAsia="ar-SA"/>
        </w:rPr>
        <w:t>503664001</w:t>
      </w:r>
      <w:r w:rsidR="001D6692">
        <w:rPr>
          <w:rFonts w:cs="Arial"/>
          <w:bCs/>
          <w:iCs/>
          <w:lang w:eastAsia="ar-SA"/>
        </w:rPr>
        <w:t xml:space="preserve">, </w:t>
      </w:r>
      <w:r w:rsidRPr="002E5FF8">
        <w:rPr>
          <w:rFonts w:cs="Arial"/>
          <w:bCs/>
          <w:iCs/>
          <w:lang w:eastAsia="ar-SA"/>
        </w:rPr>
        <w:t xml:space="preserve">e-mail: </w:t>
      </w:r>
      <w:hyperlink r:id="rId9" w:history="1">
        <w:r w:rsidR="0091141F" w:rsidRPr="00740308">
          <w:rPr>
            <w:rStyle w:val="Hipercze"/>
          </w:rPr>
          <w:t>30plus@fundacja100procent.pl</w:t>
        </w:r>
      </w:hyperlink>
    </w:p>
    <w:p w:rsidR="00A2183E" w:rsidRPr="006A58D3" w:rsidRDefault="00A2183E" w:rsidP="006A58D3">
      <w:pPr>
        <w:spacing w:after="0" w:line="240" w:lineRule="auto"/>
        <w:ind w:right="-144"/>
        <w:contextualSpacing/>
        <w:rPr>
          <w:rFonts w:cs="Arial"/>
          <w:b/>
          <w:bCs/>
          <w:iCs/>
          <w:sz w:val="20"/>
          <w:szCs w:val="20"/>
          <w:lang w:eastAsia="ar-SA"/>
        </w:rPr>
      </w:pPr>
    </w:p>
    <w:p w:rsidR="00A2183E" w:rsidRDefault="006A58D3" w:rsidP="006A58D3">
      <w:pPr>
        <w:spacing w:after="0" w:line="240" w:lineRule="auto"/>
        <w:ind w:right="-144"/>
        <w:contextualSpacing/>
        <w:jc w:val="center"/>
        <w:rPr>
          <w:rFonts w:cs="Arial"/>
          <w:b/>
          <w:bCs/>
          <w:iCs/>
          <w:lang w:eastAsia="ar-SA"/>
        </w:rPr>
      </w:pPr>
      <w:r>
        <w:rPr>
          <w:rFonts w:cs="Arial"/>
          <w:b/>
          <w:bCs/>
          <w:iCs/>
          <w:lang w:eastAsia="ar-SA"/>
        </w:rPr>
        <w:t>VIII</w:t>
      </w:r>
      <w:r w:rsidR="008B6F3E" w:rsidRPr="00B579BF">
        <w:rPr>
          <w:rFonts w:cs="Arial"/>
          <w:b/>
          <w:bCs/>
          <w:iCs/>
          <w:lang w:eastAsia="ar-SA"/>
        </w:rPr>
        <w:t xml:space="preserve">. Opis kryteriów, którymi Zamawiający będzie się kierował przy wyborze oferty, </w:t>
      </w:r>
    </w:p>
    <w:p w:rsidR="00A2183E" w:rsidRDefault="008B6F3E" w:rsidP="006A58D3">
      <w:pPr>
        <w:spacing w:after="0" w:line="240" w:lineRule="auto"/>
        <w:ind w:right="-144"/>
        <w:contextualSpacing/>
        <w:jc w:val="center"/>
        <w:rPr>
          <w:rFonts w:cs="Arial"/>
          <w:b/>
          <w:bCs/>
          <w:iCs/>
          <w:lang w:eastAsia="ar-SA"/>
        </w:rPr>
      </w:pPr>
      <w:r w:rsidRPr="00B579BF">
        <w:rPr>
          <w:rFonts w:cs="Arial"/>
          <w:b/>
          <w:bCs/>
          <w:iCs/>
          <w:lang w:eastAsia="ar-SA"/>
        </w:rPr>
        <w:t>wraz z podaniem znaczenia tych kryteriów i sposób oceny oferty.</w:t>
      </w:r>
    </w:p>
    <w:p w:rsidR="008B6F3E" w:rsidRPr="0091141F" w:rsidRDefault="00BB3795" w:rsidP="006A58D3">
      <w:pPr>
        <w:numPr>
          <w:ilvl w:val="0"/>
          <w:numId w:val="3"/>
        </w:numPr>
        <w:spacing w:after="0" w:line="240" w:lineRule="auto"/>
        <w:ind w:left="284" w:right="-144" w:hanging="284"/>
        <w:contextualSpacing/>
        <w:jc w:val="both"/>
        <w:rPr>
          <w:rFonts w:cs="Arial"/>
          <w:bCs/>
          <w:iCs/>
          <w:lang w:eastAsia="ar-SA"/>
        </w:rPr>
      </w:pPr>
      <w:r w:rsidRPr="00BB3795">
        <w:rPr>
          <w:rFonts w:cs="Arial"/>
          <w:bCs/>
          <w:iCs/>
          <w:lang w:eastAsia="ar-SA"/>
        </w:rPr>
        <w:t xml:space="preserve">Wszystkie oferty oceniane będą na podstawie następującego kryterium: </w:t>
      </w:r>
    </w:p>
    <w:p w:rsidR="00A2183E" w:rsidRDefault="00BB3795" w:rsidP="006A58D3">
      <w:pPr>
        <w:pStyle w:val="Akapitzlist"/>
        <w:numPr>
          <w:ilvl w:val="0"/>
          <w:numId w:val="7"/>
        </w:numPr>
        <w:spacing w:after="0" w:line="240" w:lineRule="auto"/>
        <w:ind w:right="-144"/>
        <w:jc w:val="both"/>
        <w:rPr>
          <w:rFonts w:cs="Arial"/>
          <w:bCs/>
          <w:iCs/>
          <w:lang w:eastAsia="ar-SA"/>
        </w:rPr>
      </w:pPr>
      <w:r w:rsidRPr="00BB3795">
        <w:rPr>
          <w:rFonts w:cs="Arial"/>
          <w:bCs/>
          <w:iCs/>
          <w:lang w:eastAsia="ar-SA"/>
        </w:rPr>
        <w:t>cena 100%</w:t>
      </w:r>
    </w:p>
    <w:p w:rsidR="008B6F3E" w:rsidRDefault="00BB3795" w:rsidP="006A58D3">
      <w:pPr>
        <w:pStyle w:val="Akapitzlist"/>
        <w:numPr>
          <w:ilvl w:val="0"/>
          <w:numId w:val="10"/>
        </w:numPr>
        <w:spacing w:after="0" w:line="240" w:lineRule="auto"/>
        <w:ind w:right="-142"/>
        <w:jc w:val="both"/>
        <w:rPr>
          <w:rFonts w:cs="Arial"/>
          <w:bCs/>
          <w:iCs/>
          <w:lang w:eastAsia="ar-SA"/>
        </w:rPr>
      </w:pPr>
      <w:r w:rsidRPr="00BB3795">
        <w:rPr>
          <w:rFonts w:cs="Arial"/>
          <w:bCs/>
          <w:iCs/>
          <w:lang w:eastAsia="ar-SA"/>
        </w:rPr>
        <w:t>Za najkorzystniejszą zostanie uznana oferta, która będzie zawierała najniższą całkowitą cenę brutto</w:t>
      </w:r>
      <w:r w:rsidR="00C63E4B">
        <w:rPr>
          <w:rFonts w:cs="Arial"/>
          <w:bCs/>
          <w:iCs/>
          <w:lang w:eastAsia="ar-SA"/>
        </w:rPr>
        <w:t>.</w:t>
      </w:r>
    </w:p>
    <w:p w:rsidR="00A2183E" w:rsidRDefault="00C63E4B" w:rsidP="006A58D3">
      <w:pPr>
        <w:pStyle w:val="Akapitzlist"/>
        <w:numPr>
          <w:ilvl w:val="0"/>
          <w:numId w:val="10"/>
        </w:numPr>
        <w:spacing w:after="0" w:line="240" w:lineRule="auto"/>
        <w:ind w:right="-142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C</w:t>
      </w:r>
      <w:r w:rsidRPr="00C63E4B">
        <w:rPr>
          <w:rFonts w:cs="Arial"/>
          <w:bCs/>
          <w:iCs/>
          <w:lang w:eastAsia="ar-SA"/>
        </w:rPr>
        <w:t>en</w:t>
      </w:r>
      <w:r>
        <w:rPr>
          <w:rFonts w:cs="Arial"/>
          <w:bCs/>
          <w:iCs/>
          <w:lang w:eastAsia="ar-SA"/>
        </w:rPr>
        <w:t>a</w:t>
      </w:r>
      <w:r w:rsidR="009F361E">
        <w:rPr>
          <w:rFonts w:cs="Arial"/>
          <w:bCs/>
          <w:iCs/>
          <w:lang w:eastAsia="ar-SA"/>
        </w:rPr>
        <w:t xml:space="preserve"> </w:t>
      </w:r>
      <w:r w:rsidRPr="00C63E4B">
        <w:rPr>
          <w:rFonts w:cs="Arial"/>
          <w:bCs/>
          <w:iCs/>
          <w:lang w:eastAsia="ar-SA"/>
        </w:rPr>
        <w:t xml:space="preserve">brutto </w:t>
      </w:r>
      <w:r>
        <w:rPr>
          <w:rFonts w:cs="Arial"/>
          <w:bCs/>
          <w:iCs/>
          <w:lang w:eastAsia="ar-SA"/>
        </w:rPr>
        <w:t xml:space="preserve">obejmuje wszystkie koszty dotyczące realizacji zamówienia </w:t>
      </w:r>
      <w:r w:rsidRPr="00C63E4B">
        <w:rPr>
          <w:rFonts w:cs="Arial"/>
          <w:bCs/>
          <w:iCs/>
          <w:lang w:eastAsia="ar-SA"/>
        </w:rPr>
        <w:t>w tym w szczególności podatek VAT</w:t>
      </w:r>
      <w:r>
        <w:rPr>
          <w:rFonts w:cs="Arial"/>
          <w:bCs/>
          <w:iCs/>
          <w:lang w:eastAsia="ar-SA"/>
        </w:rPr>
        <w:t xml:space="preserve"> (o ile wynika to z odrębnych przepisów)</w:t>
      </w:r>
      <w:r w:rsidRPr="00C63E4B">
        <w:rPr>
          <w:rFonts w:cs="Arial"/>
          <w:bCs/>
          <w:iCs/>
          <w:lang w:eastAsia="ar-SA"/>
        </w:rPr>
        <w:t>i</w:t>
      </w:r>
      <w:r>
        <w:rPr>
          <w:rFonts w:cs="Arial"/>
          <w:bCs/>
          <w:iCs/>
          <w:lang w:eastAsia="ar-SA"/>
        </w:rPr>
        <w:t>/lub wszystkie obciążenia z tytułu</w:t>
      </w:r>
      <w:r w:rsidR="00B81940">
        <w:rPr>
          <w:rFonts w:cs="Arial"/>
          <w:bCs/>
          <w:iCs/>
          <w:lang w:eastAsia="ar-SA"/>
        </w:rPr>
        <w:t xml:space="preserve"> eksploatacji i ubezpieczenia pomieszczeń</w:t>
      </w:r>
      <w:r>
        <w:rPr>
          <w:rFonts w:cs="Arial"/>
          <w:bCs/>
          <w:iCs/>
          <w:lang w:eastAsia="ar-SA"/>
        </w:rPr>
        <w:t xml:space="preserve">. </w:t>
      </w:r>
    </w:p>
    <w:p w:rsidR="00A2183E" w:rsidRDefault="008B6F3E" w:rsidP="006A58D3">
      <w:pPr>
        <w:pStyle w:val="Akapitzlist"/>
        <w:numPr>
          <w:ilvl w:val="0"/>
          <w:numId w:val="10"/>
        </w:numPr>
        <w:spacing w:after="0" w:line="240" w:lineRule="auto"/>
        <w:ind w:right="-142"/>
        <w:jc w:val="both"/>
        <w:rPr>
          <w:rFonts w:cs="Arial"/>
          <w:bCs/>
          <w:iCs/>
          <w:lang w:eastAsia="ar-SA"/>
        </w:rPr>
      </w:pPr>
      <w:r w:rsidRPr="007D6491">
        <w:rPr>
          <w:rFonts w:cs="Arial"/>
          <w:bCs/>
          <w:iCs/>
          <w:lang w:eastAsia="ar-SA"/>
        </w:rPr>
        <w:t>Cena musi być podana w złotych polskich.</w:t>
      </w:r>
    </w:p>
    <w:p w:rsidR="00A2183E" w:rsidRPr="006A58D3" w:rsidRDefault="00A2183E" w:rsidP="006A58D3">
      <w:pPr>
        <w:spacing w:after="0" w:line="240" w:lineRule="auto"/>
        <w:ind w:right="-142"/>
        <w:jc w:val="both"/>
        <w:rPr>
          <w:rFonts w:cs="Arial"/>
          <w:bCs/>
          <w:iCs/>
          <w:sz w:val="20"/>
          <w:szCs w:val="20"/>
          <w:highlight w:val="yellow"/>
          <w:lang w:eastAsia="ar-SA"/>
        </w:rPr>
      </w:pPr>
    </w:p>
    <w:p w:rsidR="001628B0" w:rsidRDefault="006A58D3" w:rsidP="006A58D3">
      <w:pPr>
        <w:spacing w:after="0" w:line="240" w:lineRule="auto"/>
        <w:ind w:left="-142" w:right="-144"/>
        <w:contextualSpacing/>
        <w:jc w:val="center"/>
        <w:rPr>
          <w:rFonts w:cs="Arial"/>
          <w:b/>
          <w:bCs/>
          <w:iCs/>
          <w:lang w:eastAsia="ar-SA"/>
        </w:rPr>
      </w:pPr>
      <w:r>
        <w:rPr>
          <w:rFonts w:cs="Arial"/>
          <w:b/>
          <w:bCs/>
          <w:iCs/>
          <w:lang w:eastAsia="ar-SA"/>
        </w:rPr>
        <w:t>I</w:t>
      </w:r>
      <w:r w:rsidR="008B6F3E" w:rsidRPr="007D6491">
        <w:rPr>
          <w:rFonts w:cs="Arial"/>
          <w:b/>
          <w:bCs/>
          <w:iCs/>
          <w:lang w:eastAsia="ar-SA"/>
        </w:rPr>
        <w:t xml:space="preserve">X. </w:t>
      </w:r>
      <w:r w:rsidR="00DC0B30">
        <w:rPr>
          <w:rFonts w:cs="Arial"/>
          <w:b/>
          <w:bCs/>
          <w:iCs/>
          <w:lang w:eastAsia="ar-SA"/>
        </w:rPr>
        <w:t>Ochrona danych osobowych</w:t>
      </w:r>
    </w:p>
    <w:p w:rsidR="00A2183E" w:rsidRDefault="00BB3795" w:rsidP="006A58D3">
      <w:pPr>
        <w:spacing w:after="0" w:line="240" w:lineRule="auto"/>
        <w:jc w:val="both"/>
        <w:rPr>
          <w:rFonts w:cstheme="minorHAnsi"/>
        </w:rPr>
      </w:pPr>
      <w:r w:rsidRPr="00BB3795">
        <w:rPr>
          <w:rFonts w:cstheme="minorHAnsi"/>
        </w:rPr>
        <w:t>Zamawiający wypełniając obowiązek informacyjny, przewidziany w art.13 rozporządzenia Parlamentu Europejskiego i Rady (UE) z dnia 27 kwietnia 2016r. o ochronie danych osobowych (Dz. Urz. UE L 119 z 04.05.2016), zwanego dalej RODO informuj</w:t>
      </w:r>
      <w:r w:rsidR="007049B1">
        <w:rPr>
          <w:rFonts w:cstheme="minorHAnsi"/>
        </w:rPr>
        <w:t>ę</w:t>
      </w:r>
      <w:r w:rsidRPr="00BB3795">
        <w:rPr>
          <w:rFonts w:cstheme="minorHAnsi"/>
        </w:rPr>
        <w:t xml:space="preserve">, </w:t>
      </w:r>
      <w:r w:rsidR="00DC0B30">
        <w:rPr>
          <w:rFonts w:cstheme="minorHAnsi"/>
        </w:rPr>
        <w:t xml:space="preserve">że: </w:t>
      </w:r>
    </w:p>
    <w:p w:rsidR="00A2183E" w:rsidRPr="008B0C3C" w:rsidRDefault="00BB3795" w:rsidP="006A58D3">
      <w:pPr>
        <w:pStyle w:val="Akapitzlist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cstheme="minorHAnsi"/>
        </w:rPr>
      </w:pPr>
      <w:r w:rsidRPr="008B0C3C">
        <w:rPr>
          <w:rFonts w:cstheme="minorHAnsi"/>
        </w:rPr>
        <w:t>administratorem Pan</w:t>
      </w:r>
      <w:r w:rsidR="00DC0F28" w:rsidRPr="008B0C3C">
        <w:rPr>
          <w:rFonts w:cstheme="minorHAnsi"/>
        </w:rPr>
        <w:t>a</w:t>
      </w:r>
      <w:r w:rsidRPr="008B0C3C">
        <w:rPr>
          <w:rFonts w:cstheme="minorHAnsi"/>
        </w:rPr>
        <w:t>/</w:t>
      </w:r>
      <w:r w:rsidR="00DC0F28" w:rsidRPr="008B0C3C">
        <w:rPr>
          <w:rFonts w:cstheme="minorHAnsi"/>
        </w:rPr>
        <w:t>i</w:t>
      </w:r>
      <w:r w:rsidRPr="008B0C3C">
        <w:rPr>
          <w:rFonts w:cstheme="minorHAnsi"/>
        </w:rPr>
        <w:t xml:space="preserve"> danych osobowych jest Fundacja 100 Procent 80-236 Gdańsk, al. Grunwaldzka 5;</w:t>
      </w:r>
    </w:p>
    <w:p w:rsidR="00DC0F28" w:rsidRPr="008B0C3C" w:rsidRDefault="00BB3795" w:rsidP="006A58D3">
      <w:pPr>
        <w:pStyle w:val="Akapitzlist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cstheme="minorHAnsi"/>
        </w:rPr>
      </w:pPr>
      <w:r w:rsidRPr="008B0C3C">
        <w:rPr>
          <w:rFonts w:cstheme="minorHAnsi"/>
        </w:rPr>
        <w:t xml:space="preserve">kontakt z Inspektorem Ochrony Danych – e-mail: </w:t>
      </w:r>
      <w:hyperlink r:id="rId10" w:history="1">
        <w:r w:rsidRPr="008B0C3C">
          <w:rPr>
            <w:rStyle w:val="Hipercze"/>
            <w:rFonts w:cstheme="minorHAnsi"/>
            <w:color w:val="auto"/>
          </w:rPr>
          <w:t>biuro@fundacja100procent.pl</w:t>
        </w:r>
      </w:hyperlink>
      <w:r w:rsidRPr="008B0C3C">
        <w:rPr>
          <w:rFonts w:cstheme="minorHAnsi"/>
        </w:rPr>
        <w:t>;</w:t>
      </w:r>
    </w:p>
    <w:p w:rsidR="00DC0F28" w:rsidRPr="008B0C3C" w:rsidRDefault="00BB3795" w:rsidP="006A58D3">
      <w:pPr>
        <w:pStyle w:val="Akapitzlist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cstheme="minorHAnsi"/>
        </w:rPr>
      </w:pPr>
      <w:r w:rsidRPr="008B0C3C">
        <w:rPr>
          <w:rFonts w:cstheme="minorHAnsi"/>
        </w:rPr>
        <w:t>dane osobowe przetwarzane będą</w:t>
      </w:r>
      <w:r w:rsidR="00883681">
        <w:rPr>
          <w:rFonts w:cstheme="minorHAnsi"/>
        </w:rPr>
        <w:t xml:space="preserve"> </w:t>
      </w:r>
      <w:r w:rsidRPr="008B0C3C">
        <w:rPr>
          <w:rFonts w:cstheme="minorHAnsi"/>
        </w:rPr>
        <w:t>na podstawie art. 6 ust. 1 lit. c RODO</w:t>
      </w:r>
      <w:r w:rsidR="009F361E">
        <w:rPr>
          <w:rFonts w:cstheme="minorHAnsi"/>
        </w:rPr>
        <w:t xml:space="preserve"> </w:t>
      </w:r>
      <w:r w:rsidRPr="008B0C3C">
        <w:rPr>
          <w:rFonts w:cstheme="minorHAnsi"/>
        </w:rPr>
        <w:t>w celu przeprowadzenia rozeznania rynku dotyczącego realizacji</w:t>
      </w:r>
      <w:r w:rsidR="009F361E">
        <w:rPr>
          <w:rFonts w:cstheme="minorHAnsi"/>
        </w:rPr>
        <w:t xml:space="preserve"> </w:t>
      </w:r>
      <w:r w:rsidRPr="008B0C3C">
        <w:rPr>
          <w:rFonts w:cstheme="minorHAnsi"/>
        </w:rPr>
        <w:t>doradztwa zawodowego dla Uczestników/czek projektu</w:t>
      </w:r>
      <w:r w:rsidR="009F361E">
        <w:rPr>
          <w:rFonts w:cstheme="minorHAnsi"/>
        </w:rPr>
        <w:t xml:space="preserve"> </w:t>
      </w:r>
      <w:r w:rsidRPr="008B0C3C">
        <w:rPr>
          <w:rFonts w:cs="Arial"/>
          <w:lang w:eastAsia="ar-SA"/>
        </w:rPr>
        <w:t>„Pracownicy 30+. Program aktywizacji zawodowej mieszkańców obszaru metropolitalnego II”;</w:t>
      </w:r>
    </w:p>
    <w:p w:rsidR="00DC0F28" w:rsidRPr="008B0C3C" w:rsidRDefault="00BB3795" w:rsidP="006A58D3">
      <w:pPr>
        <w:pStyle w:val="Akapitzlist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cstheme="minorHAnsi"/>
        </w:rPr>
      </w:pPr>
      <w:r w:rsidRPr="008B0C3C">
        <w:rPr>
          <w:rFonts w:cstheme="minorHAnsi"/>
        </w:rPr>
        <w:t>odbiorcami Pana/i danych osobowych będą wyłącznie podmioty uprawnione do uzyskania danych osobowych na podstawie przepisów prawa;</w:t>
      </w:r>
    </w:p>
    <w:p w:rsidR="005A0691" w:rsidRPr="008B0C3C" w:rsidRDefault="00BB3795" w:rsidP="006A58D3">
      <w:pPr>
        <w:pStyle w:val="Akapitzlist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cstheme="minorHAnsi"/>
        </w:rPr>
      </w:pPr>
      <w:r w:rsidRPr="008B0C3C">
        <w:rPr>
          <w:rFonts w:cstheme="minorHAnsi"/>
        </w:rPr>
        <w:t>Pana/i dane osobowe będą przetwarzane na podstawie przepisów prawa, przez okres niezbędny do realizacji celów przetwarzania, lecz nie krócej niż okres wskazany w przepisach o archiwizacji;</w:t>
      </w:r>
    </w:p>
    <w:p w:rsidR="00A2183E" w:rsidRPr="008B0C3C" w:rsidRDefault="00BB3795" w:rsidP="006A58D3">
      <w:pPr>
        <w:pStyle w:val="Akapitzlist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cstheme="minorHAnsi"/>
        </w:rPr>
      </w:pPr>
      <w:r w:rsidRPr="008B0C3C">
        <w:rPr>
          <w:rFonts w:cstheme="minorHAnsi"/>
        </w:rPr>
        <w:t xml:space="preserve">posiada Pan/i prawo </w:t>
      </w:r>
      <w:r w:rsidRPr="008B0C3C">
        <w:rPr>
          <w:rFonts w:ascii="Calibri" w:eastAsia="Calibri" w:hAnsi="Calibri" w:cs="Arial"/>
        </w:rPr>
        <w:t>dostępu do danych osobowych Pani/Pana dotyczących;</w:t>
      </w:r>
      <w:r w:rsidR="009F361E">
        <w:rPr>
          <w:rFonts w:ascii="Calibri" w:eastAsia="Calibri" w:hAnsi="Calibri" w:cs="Arial"/>
        </w:rPr>
        <w:t xml:space="preserve"> </w:t>
      </w:r>
      <w:r w:rsidRPr="008B0C3C">
        <w:rPr>
          <w:rFonts w:cstheme="minorHAnsi"/>
        </w:rPr>
        <w:t>ich sprostowania, usunięcia, wniesienia sprzeciwu wobec dalszego przetwarzania lub ograniczenia przetwarzania;</w:t>
      </w:r>
    </w:p>
    <w:p w:rsidR="005A0691" w:rsidRPr="008B0C3C" w:rsidRDefault="00BB3795" w:rsidP="006A58D3">
      <w:pPr>
        <w:pStyle w:val="Akapitzlist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cstheme="minorHAnsi"/>
        </w:rPr>
      </w:pPr>
      <w:r w:rsidRPr="008B0C3C">
        <w:rPr>
          <w:rFonts w:cstheme="minorHAnsi"/>
        </w:rPr>
        <w:t>posiada Pan/i prawo wniesienia skargi do Prezesa Urzędu Ochrony Danych Osobowych, gdy uzna Pani/Pan, że przetwarzanie danych osobowych Pani/Pana dotyczących narusza przepisy RODO;</w:t>
      </w:r>
    </w:p>
    <w:p w:rsidR="005A0691" w:rsidRPr="008B0C3C" w:rsidRDefault="00BB3795" w:rsidP="006A58D3">
      <w:pPr>
        <w:pStyle w:val="Akapitzlist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cstheme="minorHAnsi"/>
        </w:rPr>
      </w:pPr>
      <w:r w:rsidRPr="008B0C3C">
        <w:rPr>
          <w:rFonts w:cstheme="minorHAnsi"/>
        </w:rPr>
        <w:t>Podanie danych osobowych jest dobrowolne, jednakże odmowa podania danych może skutkować uznaniem oferty za nieważną</w:t>
      </w:r>
      <w:r w:rsidR="005A0691" w:rsidRPr="008B0C3C">
        <w:rPr>
          <w:rFonts w:cstheme="minorHAnsi"/>
        </w:rPr>
        <w:t>;</w:t>
      </w:r>
    </w:p>
    <w:p w:rsidR="001D6692" w:rsidRPr="006A58D3" w:rsidRDefault="00BB3795" w:rsidP="006A58D3">
      <w:pPr>
        <w:pStyle w:val="Akapitzlist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cstheme="minorHAnsi"/>
        </w:rPr>
      </w:pPr>
      <w:r w:rsidRPr="008B0C3C">
        <w:rPr>
          <w:rFonts w:cstheme="minorHAnsi"/>
        </w:rPr>
        <w:t>w odniesieniu do Pani/a danych osobowych decyzje nie będą podejmowane w sposób zautomatyzowany.</w:t>
      </w:r>
    </w:p>
    <w:p w:rsidR="00A2183E" w:rsidRDefault="006A58D3" w:rsidP="006A58D3">
      <w:pPr>
        <w:spacing w:after="0" w:line="240" w:lineRule="auto"/>
        <w:ind w:left="-142" w:right="-144"/>
        <w:contextualSpacing/>
        <w:jc w:val="center"/>
        <w:rPr>
          <w:rFonts w:cs="Arial"/>
          <w:b/>
          <w:bCs/>
          <w:iCs/>
          <w:lang w:eastAsia="ar-SA"/>
        </w:rPr>
      </w:pPr>
      <w:r>
        <w:rPr>
          <w:rFonts w:cs="Arial"/>
          <w:b/>
          <w:bCs/>
          <w:iCs/>
          <w:lang w:eastAsia="ar-SA"/>
        </w:rPr>
        <w:t>X</w:t>
      </w:r>
      <w:r w:rsidR="00DC0B30">
        <w:rPr>
          <w:rFonts w:cs="Arial"/>
          <w:b/>
          <w:bCs/>
          <w:iCs/>
          <w:lang w:eastAsia="ar-SA"/>
        </w:rPr>
        <w:t xml:space="preserve">. </w:t>
      </w:r>
      <w:r w:rsidR="008B6F3E" w:rsidRPr="00B579BF">
        <w:rPr>
          <w:rFonts w:cs="Arial"/>
          <w:b/>
          <w:bCs/>
          <w:iCs/>
          <w:lang w:eastAsia="ar-SA"/>
        </w:rPr>
        <w:t>Pozostałe</w:t>
      </w:r>
      <w:r w:rsidR="008B6F3E" w:rsidRPr="007D6491">
        <w:rPr>
          <w:rFonts w:cs="Arial"/>
          <w:b/>
          <w:bCs/>
          <w:iCs/>
          <w:lang w:eastAsia="ar-SA"/>
        </w:rPr>
        <w:t xml:space="preserve"> informacje.</w:t>
      </w:r>
    </w:p>
    <w:p w:rsidR="008B6F3E" w:rsidRDefault="008B6F3E" w:rsidP="006A58D3">
      <w:pPr>
        <w:numPr>
          <w:ilvl w:val="0"/>
          <w:numId w:val="4"/>
        </w:numPr>
        <w:spacing w:after="0" w:line="240" w:lineRule="auto"/>
        <w:ind w:left="284" w:right="-144" w:hanging="284"/>
        <w:contextualSpacing/>
        <w:jc w:val="both"/>
        <w:rPr>
          <w:rFonts w:cs="Arial"/>
          <w:bCs/>
          <w:iCs/>
          <w:color w:val="000000"/>
          <w:lang w:eastAsia="ar-SA"/>
        </w:rPr>
      </w:pPr>
      <w:r w:rsidRPr="00B579BF">
        <w:rPr>
          <w:rFonts w:cs="Arial"/>
          <w:bCs/>
          <w:iCs/>
          <w:color w:val="000000"/>
          <w:lang w:eastAsia="ar-SA"/>
        </w:rPr>
        <w:t>Zamawiający zastrzega sobie prawo do niedokonania wyboru oferty najkorzystniejszej, jeżeli wystąpią okoliczności powodujące, iż udzielenie zamówienia stanie się bezprzedmiotowe.</w:t>
      </w:r>
    </w:p>
    <w:p w:rsidR="00E43910" w:rsidRDefault="00E43910" w:rsidP="006A58D3">
      <w:pPr>
        <w:numPr>
          <w:ilvl w:val="0"/>
          <w:numId w:val="4"/>
        </w:numPr>
        <w:spacing w:after="0" w:line="240" w:lineRule="auto"/>
        <w:ind w:left="284" w:right="-144" w:hanging="284"/>
        <w:contextualSpacing/>
        <w:jc w:val="both"/>
        <w:rPr>
          <w:rFonts w:cs="Arial"/>
          <w:bCs/>
          <w:iCs/>
          <w:color w:val="000000"/>
          <w:lang w:eastAsia="ar-SA"/>
        </w:rPr>
      </w:pPr>
      <w:r>
        <w:rPr>
          <w:rFonts w:cs="Arial"/>
          <w:bCs/>
          <w:iCs/>
          <w:color w:val="000000"/>
          <w:lang w:eastAsia="ar-SA"/>
        </w:rPr>
        <w:t>W przypadku wpłynięcia dwóch lub więcej ofert z taką samą ceną, zamawiający dopuszcza negocjacje.</w:t>
      </w:r>
    </w:p>
    <w:p w:rsidR="001D6692" w:rsidRPr="006A58D3" w:rsidRDefault="00BB3795" w:rsidP="006A58D3">
      <w:pPr>
        <w:numPr>
          <w:ilvl w:val="0"/>
          <w:numId w:val="4"/>
        </w:numPr>
        <w:spacing w:after="0" w:line="240" w:lineRule="auto"/>
        <w:ind w:left="284" w:right="-144" w:hanging="284"/>
        <w:contextualSpacing/>
        <w:jc w:val="both"/>
        <w:rPr>
          <w:rFonts w:cs="Arial"/>
          <w:bCs/>
          <w:iCs/>
          <w:color w:val="000000"/>
          <w:lang w:eastAsia="ar-SA"/>
        </w:rPr>
      </w:pPr>
      <w:r w:rsidRPr="00BB3795">
        <w:rPr>
          <w:rFonts w:cs="Arial"/>
          <w:bCs/>
          <w:iCs/>
          <w:color w:val="000000"/>
          <w:lang w:eastAsia="ar-SA"/>
        </w:rPr>
        <w:t xml:space="preserve">Zamawiający może w toku badania i oceny ofert żądać od Oferentów wyjaśnień </w:t>
      </w:r>
      <w:r w:rsidR="009A6E51">
        <w:rPr>
          <w:rFonts w:cs="Arial"/>
          <w:bCs/>
          <w:iCs/>
          <w:color w:val="000000"/>
          <w:lang w:eastAsia="ar-SA"/>
        </w:rPr>
        <w:t>i/lub</w:t>
      </w:r>
      <w:r w:rsidRPr="00BB3795">
        <w:rPr>
          <w:rFonts w:cs="Arial"/>
          <w:bCs/>
          <w:iCs/>
          <w:color w:val="000000"/>
          <w:lang w:eastAsia="ar-SA"/>
        </w:rPr>
        <w:t xml:space="preserve"> dokumentów dotyczących treści złożonych ofert.</w:t>
      </w:r>
    </w:p>
    <w:sectPr w:rsidR="001D6692" w:rsidRPr="006A58D3" w:rsidSect="00405AD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B36" w:rsidRDefault="00227B36" w:rsidP="008B6F3E">
      <w:pPr>
        <w:spacing w:after="0" w:line="240" w:lineRule="auto"/>
      </w:pPr>
      <w:r>
        <w:separator/>
      </w:r>
    </w:p>
  </w:endnote>
  <w:endnote w:type="continuationSeparator" w:id="0">
    <w:p w:rsidR="00227B36" w:rsidRDefault="00227B36" w:rsidP="008B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F" w:rsidRDefault="00CB0416" w:rsidP="00405AD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</w:rPr>
    </w:pPr>
    <w:r>
      <w:rPr>
        <w:rFonts w:eastAsia="Times New Roman" w:cs="Times New Roman"/>
        <w:b/>
        <w:sz w:val="16"/>
        <w:szCs w:val="16"/>
      </w:rPr>
      <w:t>Pr</w:t>
    </w:r>
    <w:r w:rsidRPr="0053144C">
      <w:rPr>
        <w:rFonts w:eastAsia="Times New Roman" w:cs="Times New Roman"/>
        <w:b/>
        <w:sz w:val="16"/>
        <w:szCs w:val="16"/>
      </w:rPr>
      <w:t xml:space="preserve">acownicy 30+. Program aktywizacji zawodowej </w:t>
    </w:r>
    <w:r>
      <w:rPr>
        <w:rFonts w:eastAsia="Times New Roman" w:cs="Times New Roman"/>
        <w:b/>
        <w:sz w:val="16"/>
        <w:szCs w:val="16"/>
      </w:rPr>
      <w:t>mieszkańców obszaru metropolital</w:t>
    </w:r>
    <w:r w:rsidRPr="0053144C">
      <w:rPr>
        <w:rFonts w:eastAsia="Times New Roman" w:cs="Times New Roman"/>
        <w:b/>
        <w:sz w:val="16"/>
        <w:szCs w:val="16"/>
      </w:rPr>
      <w:t>nego I</w:t>
    </w:r>
    <w:r w:rsidR="008B6F3E">
      <w:rPr>
        <w:rFonts w:eastAsia="Times New Roman" w:cs="Times New Roman"/>
        <w:b/>
        <w:sz w:val="16"/>
        <w:szCs w:val="16"/>
      </w:rPr>
      <w:t>I</w:t>
    </w:r>
  </w:p>
  <w:p w:rsidR="00405ADF" w:rsidRPr="0053144C" w:rsidRDefault="00405ADF" w:rsidP="00405AD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</w:rPr>
    </w:pPr>
  </w:p>
  <w:p w:rsidR="00405ADF" w:rsidRDefault="00CB0416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358017</wp:posOffset>
          </wp:positionH>
          <wp:positionV relativeFrom="page">
            <wp:posOffset>10065707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B36" w:rsidRDefault="00227B36" w:rsidP="008B6F3E">
      <w:pPr>
        <w:spacing w:after="0" w:line="240" w:lineRule="auto"/>
      </w:pPr>
      <w:r>
        <w:separator/>
      </w:r>
    </w:p>
  </w:footnote>
  <w:footnote w:type="continuationSeparator" w:id="0">
    <w:p w:rsidR="00227B36" w:rsidRDefault="00227B36" w:rsidP="008B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F" w:rsidRDefault="00CB0416" w:rsidP="00405ADF">
    <w:pPr>
      <w:pStyle w:val="Nagwek"/>
      <w:ind w:left="-851"/>
    </w:pPr>
    <w:r>
      <w:rPr>
        <w:noProof/>
      </w:rPr>
      <w:drawing>
        <wp:inline distT="0" distB="0" distL="0" distR="0">
          <wp:extent cx="7034400" cy="756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DF" w:rsidRDefault="00405ADF" w:rsidP="00405ADF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1547"/>
    <w:multiLevelType w:val="hybridMultilevel"/>
    <w:tmpl w:val="ED4AE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2C5F"/>
    <w:multiLevelType w:val="hybridMultilevel"/>
    <w:tmpl w:val="DB12DF74"/>
    <w:lvl w:ilvl="0" w:tplc="4BE2AB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C84106">
      <w:start w:val="1"/>
      <w:numFmt w:val="lowerLetter"/>
      <w:lvlText w:val="%3)"/>
      <w:lvlJc w:val="left"/>
      <w:pPr>
        <w:ind w:left="2400" w:hanging="420"/>
      </w:pPr>
    </w:lvl>
    <w:lvl w:ilvl="3" w:tplc="6BD691B8">
      <w:numFmt w:val="bullet"/>
      <w:lvlText w:val="•"/>
      <w:lvlJc w:val="left"/>
      <w:pPr>
        <w:ind w:left="3225" w:hanging="705"/>
      </w:pPr>
      <w:rPr>
        <w:rFonts w:ascii="Cambria" w:eastAsia="Times New Roman" w:hAnsi="Cambria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692"/>
    <w:multiLevelType w:val="hybridMultilevel"/>
    <w:tmpl w:val="53F69C00"/>
    <w:lvl w:ilvl="0" w:tplc="C2500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49BA"/>
    <w:multiLevelType w:val="hybridMultilevel"/>
    <w:tmpl w:val="33AE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68E"/>
    <w:multiLevelType w:val="hybridMultilevel"/>
    <w:tmpl w:val="82E0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57D43"/>
    <w:multiLevelType w:val="hybridMultilevel"/>
    <w:tmpl w:val="A134D2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3C2E27"/>
    <w:multiLevelType w:val="hybridMultilevel"/>
    <w:tmpl w:val="B3CE7A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5638D"/>
    <w:multiLevelType w:val="hybridMultilevel"/>
    <w:tmpl w:val="AB2663D4"/>
    <w:lvl w:ilvl="0" w:tplc="264ECF82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045E0"/>
    <w:multiLevelType w:val="hybridMultilevel"/>
    <w:tmpl w:val="C22ED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5234E"/>
    <w:multiLevelType w:val="hybridMultilevel"/>
    <w:tmpl w:val="A252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238C3"/>
    <w:multiLevelType w:val="hybridMultilevel"/>
    <w:tmpl w:val="86C6E532"/>
    <w:lvl w:ilvl="0" w:tplc="0998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5631"/>
    <w:multiLevelType w:val="hybridMultilevel"/>
    <w:tmpl w:val="BFF25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43236"/>
    <w:multiLevelType w:val="hybridMultilevel"/>
    <w:tmpl w:val="02000800"/>
    <w:lvl w:ilvl="0" w:tplc="60367E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117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FD57EB"/>
    <w:multiLevelType w:val="hybridMultilevel"/>
    <w:tmpl w:val="561CE548"/>
    <w:lvl w:ilvl="0" w:tplc="93D001B6">
      <w:start w:val="5"/>
      <w:numFmt w:val="decimal"/>
      <w:lvlText w:val="%1."/>
      <w:lvlJc w:val="left"/>
      <w:pPr>
        <w:ind w:left="21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C4434"/>
    <w:multiLevelType w:val="hybridMultilevel"/>
    <w:tmpl w:val="D0502694"/>
    <w:lvl w:ilvl="0" w:tplc="4734EFD8">
      <w:start w:val="1"/>
      <w:numFmt w:val="decimal"/>
      <w:lvlText w:val="%1."/>
      <w:lvlJc w:val="left"/>
      <w:pPr>
        <w:ind w:left="21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abstractNum w:abstractNumId="19" w15:restartNumberingAfterBreak="0">
    <w:nsid w:val="711C0D94"/>
    <w:multiLevelType w:val="hybridMultilevel"/>
    <w:tmpl w:val="8414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355B6"/>
    <w:multiLevelType w:val="hybridMultilevel"/>
    <w:tmpl w:val="C158D384"/>
    <w:lvl w:ilvl="0" w:tplc="9B7C88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30A3D"/>
    <w:multiLevelType w:val="hybridMultilevel"/>
    <w:tmpl w:val="00FE5D6C"/>
    <w:lvl w:ilvl="0" w:tplc="3E9662D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6"/>
  </w:num>
  <w:num w:numId="8">
    <w:abstractNumId w:val="14"/>
  </w:num>
  <w:num w:numId="9">
    <w:abstractNumId w:val="13"/>
  </w:num>
  <w:num w:numId="10">
    <w:abstractNumId w:val="21"/>
  </w:num>
  <w:num w:numId="11">
    <w:abstractNumId w:val="20"/>
  </w:num>
  <w:num w:numId="12">
    <w:abstractNumId w:val="10"/>
  </w:num>
  <w:num w:numId="13">
    <w:abstractNumId w:val="19"/>
  </w:num>
  <w:num w:numId="14">
    <w:abstractNumId w:val="7"/>
  </w:num>
  <w:num w:numId="15">
    <w:abstractNumId w:val="4"/>
  </w:num>
  <w:num w:numId="16">
    <w:abstractNumId w:val="1"/>
  </w:num>
  <w:num w:numId="17">
    <w:abstractNumId w:val="3"/>
  </w:num>
  <w:num w:numId="18">
    <w:abstractNumId w:val="12"/>
  </w:num>
  <w:num w:numId="19">
    <w:abstractNumId w:val="9"/>
  </w:num>
  <w:num w:numId="20">
    <w:abstractNumId w:val="5"/>
  </w:num>
  <w:num w:numId="21">
    <w:abstractNumId w:val="18"/>
  </w:num>
  <w:num w:numId="22">
    <w:abstractNumId w:val="17"/>
  </w:num>
  <w:num w:numId="2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3E"/>
    <w:rsid w:val="000050D5"/>
    <w:rsid w:val="00006AC3"/>
    <w:rsid w:val="00060DC6"/>
    <w:rsid w:val="00080C38"/>
    <w:rsid w:val="000E2853"/>
    <w:rsid w:val="000F01FD"/>
    <w:rsid w:val="00110879"/>
    <w:rsid w:val="001143FF"/>
    <w:rsid w:val="001175DE"/>
    <w:rsid w:val="00141A46"/>
    <w:rsid w:val="00151431"/>
    <w:rsid w:val="00154EF4"/>
    <w:rsid w:val="001628B0"/>
    <w:rsid w:val="00174090"/>
    <w:rsid w:val="001933BD"/>
    <w:rsid w:val="001A41EA"/>
    <w:rsid w:val="001C63F2"/>
    <w:rsid w:val="001D6692"/>
    <w:rsid w:val="001D67DB"/>
    <w:rsid w:val="001E6693"/>
    <w:rsid w:val="001E6F38"/>
    <w:rsid w:val="001F4364"/>
    <w:rsid w:val="00202A8E"/>
    <w:rsid w:val="002203AE"/>
    <w:rsid w:val="00227B36"/>
    <w:rsid w:val="002512A2"/>
    <w:rsid w:val="002660C3"/>
    <w:rsid w:val="0027612F"/>
    <w:rsid w:val="0027753A"/>
    <w:rsid w:val="002E356C"/>
    <w:rsid w:val="002E3813"/>
    <w:rsid w:val="002F4F6B"/>
    <w:rsid w:val="002F5D9F"/>
    <w:rsid w:val="002F644F"/>
    <w:rsid w:val="002F7794"/>
    <w:rsid w:val="0030568C"/>
    <w:rsid w:val="0035496B"/>
    <w:rsid w:val="00365808"/>
    <w:rsid w:val="0039558B"/>
    <w:rsid w:val="00405ADF"/>
    <w:rsid w:val="00432111"/>
    <w:rsid w:val="004437A5"/>
    <w:rsid w:val="0044560F"/>
    <w:rsid w:val="00480280"/>
    <w:rsid w:val="004A51E5"/>
    <w:rsid w:val="004C503C"/>
    <w:rsid w:val="004E18D9"/>
    <w:rsid w:val="004F2F41"/>
    <w:rsid w:val="00515BC2"/>
    <w:rsid w:val="00523FE4"/>
    <w:rsid w:val="00550CF2"/>
    <w:rsid w:val="00554E74"/>
    <w:rsid w:val="00573BEF"/>
    <w:rsid w:val="005871D1"/>
    <w:rsid w:val="005A0691"/>
    <w:rsid w:val="005B0420"/>
    <w:rsid w:val="005F5472"/>
    <w:rsid w:val="00601D8E"/>
    <w:rsid w:val="006271B6"/>
    <w:rsid w:val="00671544"/>
    <w:rsid w:val="00674243"/>
    <w:rsid w:val="00695978"/>
    <w:rsid w:val="006962B9"/>
    <w:rsid w:val="006A2FC9"/>
    <w:rsid w:val="006A58D3"/>
    <w:rsid w:val="006C368C"/>
    <w:rsid w:val="007049B1"/>
    <w:rsid w:val="007233F1"/>
    <w:rsid w:val="00742A1E"/>
    <w:rsid w:val="00743CFA"/>
    <w:rsid w:val="00761D52"/>
    <w:rsid w:val="00777C20"/>
    <w:rsid w:val="00793C67"/>
    <w:rsid w:val="007A0368"/>
    <w:rsid w:val="007D6B01"/>
    <w:rsid w:val="007F023A"/>
    <w:rsid w:val="00801109"/>
    <w:rsid w:val="008053C0"/>
    <w:rsid w:val="00836C08"/>
    <w:rsid w:val="008458EE"/>
    <w:rsid w:val="008643FA"/>
    <w:rsid w:val="00870145"/>
    <w:rsid w:val="00872507"/>
    <w:rsid w:val="00883681"/>
    <w:rsid w:val="00887A0A"/>
    <w:rsid w:val="00894A48"/>
    <w:rsid w:val="008B0C3C"/>
    <w:rsid w:val="008B69C0"/>
    <w:rsid w:val="008B6F3E"/>
    <w:rsid w:val="008B7A44"/>
    <w:rsid w:val="008C6CFD"/>
    <w:rsid w:val="0090075B"/>
    <w:rsid w:val="00901A35"/>
    <w:rsid w:val="00903BAD"/>
    <w:rsid w:val="0091141F"/>
    <w:rsid w:val="00912A75"/>
    <w:rsid w:val="00925FD7"/>
    <w:rsid w:val="00945D80"/>
    <w:rsid w:val="009515AD"/>
    <w:rsid w:val="009A6E51"/>
    <w:rsid w:val="009C1E58"/>
    <w:rsid w:val="009C645A"/>
    <w:rsid w:val="009D72FD"/>
    <w:rsid w:val="009F361E"/>
    <w:rsid w:val="00A02DD1"/>
    <w:rsid w:val="00A0664C"/>
    <w:rsid w:val="00A2183E"/>
    <w:rsid w:val="00A22F57"/>
    <w:rsid w:val="00AB232D"/>
    <w:rsid w:val="00AB6A50"/>
    <w:rsid w:val="00AD095A"/>
    <w:rsid w:val="00AE767A"/>
    <w:rsid w:val="00AF492B"/>
    <w:rsid w:val="00B23F6E"/>
    <w:rsid w:val="00B637D2"/>
    <w:rsid w:val="00B81940"/>
    <w:rsid w:val="00B91816"/>
    <w:rsid w:val="00B93378"/>
    <w:rsid w:val="00BA357F"/>
    <w:rsid w:val="00BB3795"/>
    <w:rsid w:val="00BD7DEF"/>
    <w:rsid w:val="00BE2A14"/>
    <w:rsid w:val="00C25616"/>
    <w:rsid w:val="00C47ADF"/>
    <w:rsid w:val="00C63E4B"/>
    <w:rsid w:val="00C667E4"/>
    <w:rsid w:val="00CA4767"/>
    <w:rsid w:val="00CA482A"/>
    <w:rsid w:val="00CB0416"/>
    <w:rsid w:val="00CF4203"/>
    <w:rsid w:val="00D05EAC"/>
    <w:rsid w:val="00D64255"/>
    <w:rsid w:val="00D736B4"/>
    <w:rsid w:val="00D93D57"/>
    <w:rsid w:val="00DA399F"/>
    <w:rsid w:val="00DA740E"/>
    <w:rsid w:val="00DC0936"/>
    <w:rsid w:val="00DC0B30"/>
    <w:rsid w:val="00DC0F28"/>
    <w:rsid w:val="00DE4BBF"/>
    <w:rsid w:val="00E07623"/>
    <w:rsid w:val="00E131F6"/>
    <w:rsid w:val="00E22252"/>
    <w:rsid w:val="00E27334"/>
    <w:rsid w:val="00E43910"/>
    <w:rsid w:val="00E57EFA"/>
    <w:rsid w:val="00E65671"/>
    <w:rsid w:val="00E772D7"/>
    <w:rsid w:val="00E81260"/>
    <w:rsid w:val="00E96698"/>
    <w:rsid w:val="00EA506C"/>
    <w:rsid w:val="00EB3A28"/>
    <w:rsid w:val="00EB566A"/>
    <w:rsid w:val="00EC13EA"/>
    <w:rsid w:val="00ED52C7"/>
    <w:rsid w:val="00ED578A"/>
    <w:rsid w:val="00F3508D"/>
    <w:rsid w:val="00F350D6"/>
    <w:rsid w:val="00F7662F"/>
    <w:rsid w:val="00F80404"/>
    <w:rsid w:val="00F8480D"/>
    <w:rsid w:val="00F94EAA"/>
    <w:rsid w:val="00F9532B"/>
    <w:rsid w:val="00FA2FC0"/>
    <w:rsid w:val="00FA3CE6"/>
    <w:rsid w:val="00FE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33289-9B56-4200-8CE2-D31F9824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B3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F3E"/>
  </w:style>
  <w:style w:type="paragraph" w:styleId="Stopka">
    <w:name w:val="footer"/>
    <w:basedOn w:val="Normalny"/>
    <w:link w:val="StopkaZnak"/>
    <w:uiPriority w:val="99"/>
    <w:unhideWhenUsed/>
    <w:rsid w:val="008B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F3E"/>
  </w:style>
  <w:style w:type="character" w:styleId="Hipercze">
    <w:name w:val="Hyperlink"/>
    <w:basedOn w:val="Domylnaczcionkaakapitu"/>
    <w:uiPriority w:val="99"/>
    <w:unhideWhenUsed/>
    <w:rsid w:val="008B6F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F3E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Wypunktowanie,Numeracja załączników"/>
    <w:basedOn w:val="Normalny"/>
    <w:link w:val="AkapitzlistZnak"/>
    <w:uiPriority w:val="34"/>
    <w:qFormat/>
    <w:rsid w:val="008B6F3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B6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8B6F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customStyle="1" w:styleId="AkapitzlistZnak">
    <w:name w:val="Akapit z listą Znak"/>
    <w:aliases w:val="L1 Znak,Numerowanie Znak,List Paragraph Znak,Wypunktowanie Znak,Numeracja załączników Znak"/>
    <w:link w:val="Akapitzlist"/>
    <w:uiPriority w:val="34"/>
    <w:locked/>
    <w:rsid w:val="008B6F3E"/>
  </w:style>
  <w:style w:type="character" w:customStyle="1" w:styleId="Nagwek2Znak">
    <w:name w:val="Nagłówek 2 Znak"/>
    <w:basedOn w:val="Domylnaczcionkaakapitu"/>
    <w:link w:val="Nagwek2"/>
    <w:uiPriority w:val="9"/>
    <w:rsid w:val="00EB3A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B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EF4"/>
    <w:rPr>
      <w:color w:val="605E5C"/>
      <w:shd w:val="clear" w:color="auto" w:fill="E1DFDD"/>
    </w:rPr>
  </w:style>
  <w:style w:type="table" w:customStyle="1" w:styleId="ListTable3-Accent31">
    <w:name w:val="List Table 3 - Accent 31"/>
    <w:basedOn w:val="Standardowy"/>
    <w:uiPriority w:val="48"/>
    <w:rsid w:val="00AF49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plus@fundacja100procen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fundacja100proce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0plus@fundacja100procen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A3E2-6E0F-495B-8498-D061E14D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Mikołaj Krzemiński</cp:lastModifiedBy>
  <cp:revision>2</cp:revision>
  <dcterms:created xsi:type="dcterms:W3CDTF">2019-09-06T07:21:00Z</dcterms:created>
  <dcterms:modified xsi:type="dcterms:W3CDTF">2019-09-06T07:21:00Z</dcterms:modified>
</cp:coreProperties>
</file>